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A3" w:rsidRDefault="007265A3"/>
    <w:tbl>
      <w:tblPr>
        <w:tblW w:w="104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1700"/>
        <w:gridCol w:w="3970"/>
        <w:gridCol w:w="1188"/>
        <w:gridCol w:w="89"/>
      </w:tblGrid>
      <w:tr w:rsidR="00B31BC5" w:rsidRPr="0079050E" w:rsidTr="000562C6">
        <w:trPr>
          <w:gridAfter w:val="1"/>
          <w:wAfter w:w="89" w:type="dxa"/>
          <w:trHeight w:val="1418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1BC5" w:rsidRPr="008C2F84" w:rsidRDefault="00252821" w:rsidP="00252821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 w:rsidRPr="00190DB6">
              <w:rPr>
                <w:rFonts w:asciiTheme="minorHAnsi" w:hAnsiTheme="minorHAnsi" w:cs="Calibri"/>
                <w:b/>
                <w:bCs/>
                <w:sz w:val="28"/>
              </w:rPr>
              <w:t>CENTRALE UNICA DI COMMITTENZA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 xml:space="preserve">  – BASE</w:t>
            </w:r>
            <w:r w:rsidRPr="00190DB6">
              <w:rPr>
                <w:rFonts w:asciiTheme="minorHAnsi" w:hAnsiTheme="minorHAnsi" w:cs="Calibri"/>
                <w:b/>
                <w:bCs/>
                <w:sz w:val="28"/>
              </w:rPr>
              <w:t>N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T</w:t>
            </w:r>
            <w:r w:rsidRPr="00190DB6">
              <w:rPr>
                <w:rFonts w:asciiTheme="minorHAnsi" w:hAnsiTheme="minorHAnsi" w:cs="Calibri"/>
                <w:b/>
                <w:bCs/>
                <w:sz w:val="28"/>
              </w:rPr>
              <w:t>O - BRADANO CAMASTRA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 w:rsidP="000562C6">
            <w:pPr>
              <w:rPr>
                <w:rFonts w:ascii="Calibri" w:hAnsi="Calibri" w:cs="Calibri"/>
                <w:i/>
                <w:sz w:val="20"/>
              </w:rPr>
            </w:pPr>
          </w:p>
        </w:tc>
      </w:tr>
      <w:tr w:rsidR="00646E5D" w:rsidTr="000562C6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10491" w:type="dxa"/>
            <w:gridSpan w:val="5"/>
          </w:tcPr>
          <w:tbl>
            <w:tblPr>
              <w:tblW w:w="10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24"/>
            </w:tblGrid>
            <w:tr w:rsidR="00F43A1F" w:rsidTr="00932201">
              <w:trPr>
                <w:jc w:val="center"/>
              </w:trPr>
              <w:tc>
                <w:tcPr>
                  <w:tcW w:w="10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1F" w:rsidRPr="00F43A1F" w:rsidRDefault="00F43A1F" w:rsidP="004C4E43">
                  <w:pPr>
                    <w:pStyle w:val="Testonotaapidipagina"/>
                    <w:widowControl w:val="0"/>
                    <w:spacing w:before="60" w:after="6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highlight w:val="yellow"/>
                    </w:rPr>
                  </w:pPr>
                  <w:r w:rsidRPr="00F43A1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Oggetto</w:t>
                  </w:r>
                  <w:r w:rsidR="00A361F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:</w:t>
                  </w:r>
                  <w:r w:rsidR="00A361F0" w:rsidRPr="007A680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6D7F9A" w:rsidRPr="002D137E">
                    <w:rPr>
                      <w:rFonts w:asciiTheme="minorHAnsi" w:hAnsiTheme="minorHAnsi" w:cstheme="minorHAnsi"/>
                    </w:rPr>
                    <w:t>“</w:t>
                  </w:r>
                  <w:r w:rsidR="004C4E43" w:rsidRPr="004C4E43">
                    <w:rPr>
                      <w:rFonts w:asciiTheme="minorHAnsi" w:eastAsia="Batang" w:hAnsiTheme="minorHAnsi" w:cstheme="minorHAnsi"/>
                      <w:bCs/>
                    </w:rPr>
                    <w:t>Tutela dell'Ambiente ed uso efficiente delle risorse-Infrastrutture verdi - Progetto di “Potenziamento,riqualificazione e valorizzazione di aree verdi di elevato interesse storico e paesaggistico in margine al centro abitato di Avigliano”</w:t>
                  </w:r>
                </w:p>
              </w:tc>
            </w:tr>
          </w:tbl>
          <w:p w:rsidR="00646E5D" w:rsidRDefault="00646E5D" w:rsidP="008A1B04">
            <w:pPr>
              <w:jc w:val="center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F24A8E" w:rsidRPr="00420B51" w:rsidTr="000562C6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491" w:type="dxa"/>
            <w:gridSpan w:val="5"/>
            <w:shd w:val="clear" w:color="auto" w:fill="D9D9D9"/>
            <w:vAlign w:val="center"/>
          </w:tcPr>
          <w:p w:rsidR="00F24A8E" w:rsidRPr="00F43A1F" w:rsidRDefault="005E5DD7" w:rsidP="00353A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3A1F">
              <w:rPr>
                <w:rFonts w:ascii="Calibri" w:hAnsi="Calibri" w:cs="Calibri"/>
                <w:b/>
                <w:sz w:val="22"/>
                <w:szCs w:val="22"/>
              </w:rPr>
              <w:t xml:space="preserve">OFFERTA </w:t>
            </w:r>
            <w:r w:rsidR="00353AE9">
              <w:rPr>
                <w:rFonts w:ascii="Calibri" w:hAnsi="Calibri" w:cs="Calibri"/>
                <w:b/>
                <w:sz w:val="22"/>
                <w:szCs w:val="22"/>
              </w:rPr>
              <w:t xml:space="preserve">TEMPORALE NELL’AMBITO  </w:t>
            </w:r>
            <w:r w:rsidR="00F43A1F" w:rsidRPr="00F43A1F">
              <w:rPr>
                <w:rFonts w:ascii="Calibri" w:hAnsi="Calibri" w:cs="Calibri"/>
                <w:b/>
                <w:sz w:val="22"/>
                <w:szCs w:val="22"/>
              </w:rPr>
              <w:t>DELL’’OFFERTA ECONIOMICAMENTE PIU’ VANTAGGIOSA</w:t>
            </w:r>
            <w:r w:rsidR="001C079C" w:rsidRPr="00F43A1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p w:rsidR="00BA6EE2" w:rsidRDefault="00BA6EE2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87554F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87554F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2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87554F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87554F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8C2F84" w:rsidP="00B243C9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come da atto di impegno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B243C9">
              <w:rPr>
                <w:rFonts w:ascii="Calibri" w:hAnsi="Calibri" w:cs="Calibri"/>
                <w:sz w:val="22"/>
                <w:szCs w:val="20"/>
              </w:rPr>
              <w:t>4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8 del decreto legislativo n. </w:t>
            </w:r>
            <w:r w:rsidR="00B243C9">
              <w:rPr>
                <w:rFonts w:ascii="Calibri" w:hAnsi="Calibri" w:cs="Calibri"/>
                <w:sz w:val="22"/>
                <w:szCs w:val="20"/>
              </w:rPr>
              <w:t>50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del 20</w:t>
            </w:r>
            <w:r w:rsidR="00B243C9">
              <w:rPr>
                <w:rFonts w:ascii="Calibri" w:hAnsi="Calibri" w:cs="Calibri"/>
                <w:sz w:val="22"/>
                <w:szCs w:val="20"/>
              </w:rPr>
              <w:t>1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190072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0B4986" w:rsidRPr="00676A6B" w:rsidTr="000B4986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F43A1F" w:rsidRDefault="00F43A1F" w:rsidP="00F43A1F">
            <w:pPr>
              <w:tabs>
                <w:tab w:val="left" w:pos="-1440"/>
              </w:tabs>
              <w:spacing w:line="240" w:lineRule="atLeast"/>
              <w:jc w:val="both"/>
              <w:rPr>
                <w:rFonts w:ascii="Calibri" w:hAnsi="Calibri" w:cs="Calibri"/>
                <w:bCs/>
                <w:sz w:val="22"/>
              </w:rPr>
            </w:pPr>
          </w:p>
          <w:p w:rsidR="00F43A1F" w:rsidRDefault="000562C6" w:rsidP="00F43A1F">
            <w:pPr>
              <w:tabs>
                <w:tab w:val="left" w:pos="-1440"/>
              </w:tabs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DICHIARA </w:t>
            </w:r>
          </w:p>
          <w:p w:rsidR="000562C6" w:rsidRDefault="000562C6" w:rsidP="00F43A1F">
            <w:pPr>
              <w:tabs>
                <w:tab w:val="left" w:pos="-1440"/>
              </w:tabs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:rsidR="00994900" w:rsidRPr="00994900" w:rsidRDefault="00994900" w:rsidP="00994900">
            <w:pPr>
              <w:tabs>
                <w:tab w:val="left" w:pos="-1440"/>
              </w:tabs>
              <w:spacing w:line="240" w:lineRule="atLeast"/>
              <w:jc w:val="both"/>
              <w:rPr>
                <w:rFonts w:ascii="Calibri" w:hAnsi="Calibri" w:cs="Calibri"/>
                <w:bCs/>
                <w:sz w:val="22"/>
              </w:rPr>
            </w:pPr>
            <w:r w:rsidRPr="00994900">
              <w:rPr>
                <w:rFonts w:ascii="Calibri" w:hAnsi="Calibri" w:cs="Calibri"/>
                <w:bCs/>
                <w:sz w:val="22"/>
              </w:rPr>
              <w:t xml:space="preserve">Di effettuare la seguente offerta sul tempo di esecuzione dei lavori oggetto del presente appalto, mediante un ribasso percentuale sui </w:t>
            </w:r>
            <w:r w:rsidR="003047AC">
              <w:rPr>
                <w:rFonts w:ascii="Calibri" w:hAnsi="Calibri" w:cs="Calibri"/>
                <w:bCs/>
                <w:sz w:val="22"/>
              </w:rPr>
              <w:t>giorni</w:t>
            </w:r>
            <w:r w:rsidRPr="00994900">
              <w:rPr>
                <w:rFonts w:ascii="Calibri" w:hAnsi="Calibri" w:cs="Calibri"/>
                <w:bCs/>
                <w:sz w:val="22"/>
              </w:rPr>
              <w:t xml:space="preserve"> di esecuzione posti a base di gara (fissati in</w:t>
            </w:r>
            <w:r w:rsidRPr="007D0F0E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C4E43">
              <w:rPr>
                <w:rFonts w:ascii="Calibri" w:hAnsi="Calibri" w:cs="Calibri"/>
                <w:b/>
                <w:bCs/>
                <w:sz w:val="22"/>
              </w:rPr>
              <w:t>360</w:t>
            </w:r>
            <w:r w:rsidRPr="004F52B3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4C4E43">
              <w:rPr>
                <w:rFonts w:ascii="Calibri" w:hAnsi="Calibri" w:cs="Calibri"/>
                <w:bCs/>
                <w:sz w:val="22"/>
              </w:rPr>
              <w:t>giorni</w:t>
            </w:r>
            <w:r w:rsidRPr="004F52B3">
              <w:rPr>
                <w:rFonts w:ascii="Calibri" w:hAnsi="Calibri" w:cs="Calibri"/>
                <w:bCs/>
                <w:sz w:val="22"/>
              </w:rPr>
              <w:t xml:space="preserve"> previsti dall’art. </w:t>
            </w:r>
            <w:r w:rsidR="004C4E43">
              <w:rPr>
                <w:rFonts w:ascii="Calibri" w:hAnsi="Calibri" w:cs="Calibri"/>
                <w:bCs/>
                <w:sz w:val="22"/>
              </w:rPr>
              <w:t>9.1</w:t>
            </w:r>
            <w:r w:rsidRPr="004F52B3">
              <w:rPr>
                <w:rFonts w:ascii="Calibri" w:hAnsi="Calibri" w:cs="Calibri"/>
                <w:bCs/>
                <w:sz w:val="22"/>
              </w:rPr>
              <w:t xml:space="preserve"> del capitolato</w:t>
            </w:r>
            <w:r>
              <w:rPr>
                <w:rFonts w:ascii="Calibri" w:hAnsi="Calibri" w:cs="Calibri"/>
                <w:bCs/>
                <w:sz w:val="22"/>
              </w:rPr>
              <w:t xml:space="preserve"> speciale di appalto</w:t>
            </w:r>
            <w:r w:rsidRPr="00994900">
              <w:rPr>
                <w:rFonts w:ascii="Calibri" w:hAnsi="Calibri" w:cs="Calibri"/>
                <w:bCs/>
                <w:sz w:val="22"/>
              </w:rPr>
              <w:t>) pari al:   cifre ________________% lettere__________________________ per cento</w:t>
            </w:r>
          </w:p>
          <w:p w:rsidR="00F43A1F" w:rsidRPr="00F43A1F" w:rsidRDefault="00994900" w:rsidP="00994900">
            <w:pPr>
              <w:tabs>
                <w:tab w:val="left" w:pos="-1440"/>
              </w:tabs>
              <w:spacing w:line="240" w:lineRule="atLeast"/>
              <w:jc w:val="both"/>
              <w:rPr>
                <w:rFonts w:ascii="Calibri" w:hAnsi="Calibri" w:cs="Calibri"/>
                <w:bCs/>
                <w:sz w:val="22"/>
              </w:rPr>
            </w:pPr>
            <w:r w:rsidRPr="00994900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F43A1F" w:rsidRPr="00F43A1F">
              <w:rPr>
                <w:rFonts w:ascii="Calibri" w:hAnsi="Calibri" w:cs="Calibri"/>
                <w:bCs/>
                <w:sz w:val="22"/>
              </w:rPr>
              <w:t>(Le cifre potranno essere espresse con un numero massimo di tre decimali. Qualora gli stessi fossero in numero maggiore si procederà ad arrotondare per eccesso o per difetto al</w:t>
            </w:r>
            <w:r w:rsidR="004C4E43">
              <w:rPr>
                <w:rFonts w:ascii="Calibri" w:hAnsi="Calibri" w:cs="Calibri"/>
                <w:bCs/>
                <w:sz w:val="22"/>
              </w:rPr>
              <w:t>2</w:t>
            </w:r>
            <w:r w:rsidR="00F43A1F" w:rsidRPr="00F43A1F">
              <w:rPr>
                <w:rFonts w:ascii="Calibri" w:hAnsi="Calibri" w:cs="Calibri"/>
                <w:bCs/>
                <w:sz w:val="22"/>
              </w:rPr>
              <w:t>° decimale).</w:t>
            </w:r>
          </w:p>
          <w:p w:rsidR="00F43A1F" w:rsidRPr="00F43A1F" w:rsidRDefault="00F43A1F" w:rsidP="00F43A1F">
            <w:pPr>
              <w:tabs>
                <w:tab w:val="left" w:pos="-1440"/>
              </w:tabs>
              <w:spacing w:line="240" w:lineRule="atLeast"/>
              <w:jc w:val="both"/>
              <w:rPr>
                <w:rFonts w:ascii="Calibri" w:hAnsi="Calibri" w:cs="Calibri"/>
                <w:bCs/>
                <w:sz w:val="22"/>
              </w:rPr>
            </w:pPr>
            <w:r w:rsidRPr="00F43A1F">
              <w:rPr>
                <w:rFonts w:ascii="Calibri" w:hAnsi="Calibri" w:cs="Calibri"/>
                <w:bCs/>
                <w:sz w:val="22"/>
              </w:rPr>
              <w:t>Corrispondente ad un tempo complessivo offerto di giorni: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F43A1F">
              <w:rPr>
                <w:rFonts w:ascii="Calibri" w:hAnsi="Calibri" w:cs="Calibri"/>
                <w:bCs/>
                <w:sz w:val="22"/>
              </w:rPr>
              <w:t>cifre ____________________ (giorni)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F43A1F">
              <w:rPr>
                <w:rFonts w:ascii="Calibri" w:hAnsi="Calibri" w:cs="Calibri"/>
                <w:bCs/>
                <w:sz w:val="22"/>
              </w:rPr>
              <w:t>lettere _________________________ (giorni)</w:t>
            </w:r>
          </w:p>
          <w:p w:rsidR="00F43A1F" w:rsidRPr="00F43A1F" w:rsidRDefault="00F43A1F" w:rsidP="00F43A1F">
            <w:pPr>
              <w:tabs>
                <w:tab w:val="left" w:pos="-1440"/>
              </w:tabs>
              <w:spacing w:line="240" w:lineRule="atLeast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:rsidR="00B31BC5" w:rsidRDefault="00B31BC5" w:rsidP="00F43A1F">
      <w:pPr>
        <w:pStyle w:val="Titolo4"/>
        <w:keepNext w:val="0"/>
        <w:widowControl w:val="0"/>
        <w:spacing w:line="240" w:lineRule="atLeast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A6EE2" w:rsidRPr="00BA6EE2" w:rsidRDefault="00BA6EE2" w:rsidP="00BA6EE2"/>
    <w:p w:rsidR="00B31BC5" w:rsidRDefault="00B31BC5" w:rsidP="00F43A1F">
      <w:pPr>
        <w:widowControl w:val="0"/>
        <w:spacing w:line="240" w:lineRule="atLeast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5"/>
      </w:r>
      <w:r w:rsidRPr="0079050E">
        <w:rPr>
          <w:rFonts w:ascii="Calibri" w:hAnsi="Calibri" w:cs="Calibri"/>
          <w:sz w:val="22"/>
        </w:rPr>
        <w:t>)</w:t>
      </w:r>
    </w:p>
    <w:p w:rsidR="00BA6EE2" w:rsidRPr="0079050E" w:rsidRDefault="00BA6EE2" w:rsidP="00F43A1F">
      <w:pPr>
        <w:widowControl w:val="0"/>
        <w:spacing w:line="240" w:lineRule="atLeast"/>
        <w:jc w:val="both"/>
        <w:rPr>
          <w:rFonts w:ascii="Calibri" w:hAnsi="Calibri" w:cs="Calibri"/>
          <w:sz w:val="22"/>
        </w:rPr>
      </w:pPr>
    </w:p>
    <w:p w:rsidR="00B31BC5" w:rsidRPr="0079050E" w:rsidRDefault="00B31BC5" w:rsidP="00F43A1F">
      <w:pPr>
        <w:pStyle w:val="Titolo4"/>
        <w:spacing w:line="240" w:lineRule="atLeast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43A1F">
            <w:pPr>
              <w:spacing w:line="240" w:lineRule="atLeast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6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lastRenderedPageBreak/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:rsidR="002055DF" w:rsidRPr="0079050E" w:rsidRDefault="002055DF" w:rsidP="00385D3F">
      <w:pPr>
        <w:jc w:val="both"/>
        <w:rPr>
          <w:rFonts w:ascii="Calibri" w:hAnsi="Calibri" w:cs="Calibri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F43A1F"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/>
      <w:pgMar w:top="567" w:right="851" w:bottom="567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34F" w:rsidRDefault="0023334F">
      <w:r>
        <w:separator/>
      </w:r>
    </w:p>
  </w:endnote>
  <w:endnote w:type="continuationSeparator" w:id="1">
    <w:p w:rsidR="0023334F" w:rsidRDefault="0023334F">
      <w:r>
        <w:continuationSeparator/>
      </w:r>
    </w:p>
  </w:endnote>
  <w:endnote w:id="2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3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5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6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34F" w:rsidRDefault="0023334F">
      <w:r>
        <w:separator/>
      </w:r>
    </w:p>
  </w:footnote>
  <w:footnote w:type="continuationSeparator" w:id="1">
    <w:p w:rsidR="0023334F" w:rsidRDefault="00233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5F" w:rsidRPr="0079050E" w:rsidRDefault="000562C6" w:rsidP="007D6C2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center"/>
      <w:rPr>
        <w:rFonts w:ascii="Calibri" w:hAnsi="Calibri" w:cs="Calibri"/>
        <w:b/>
        <w:bCs/>
        <w:iCs/>
        <w:color w:val="FF0000"/>
        <w:szCs w:val="18"/>
      </w:rPr>
    </w:pPr>
    <w:r>
      <w:rPr>
        <w:rFonts w:ascii="Calibri" w:hAnsi="Calibri" w:cs="Calibri"/>
        <w:b/>
        <w:bCs/>
        <w:iCs/>
        <w:color w:val="FF0000"/>
        <w:szCs w:val="18"/>
      </w:rPr>
      <w:t xml:space="preserve">Allegato </w:t>
    </w:r>
    <w:r w:rsidR="00353AE9">
      <w:rPr>
        <w:rFonts w:ascii="Calibri" w:hAnsi="Calibri" w:cs="Calibri"/>
        <w:b/>
        <w:bCs/>
        <w:iCs/>
        <w:color w:val="FF0000"/>
        <w:szCs w:val="18"/>
      </w:rPr>
      <w:t>D</w:t>
    </w:r>
    <w:r>
      <w:rPr>
        <w:rFonts w:ascii="Calibri" w:hAnsi="Calibri" w:cs="Calibri"/>
        <w:b/>
        <w:bCs/>
        <w:iCs/>
        <w:color w:val="FF0000"/>
        <w:szCs w:val="18"/>
      </w:rPr>
      <w:t xml:space="preserve"> - </w:t>
    </w:r>
    <w:r w:rsidR="00F43A1F">
      <w:rPr>
        <w:rFonts w:ascii="Calibri" w:hAnsi="Calibri" w:cs="Calibri"/>
        <w:b/>
        <w:bCs/>
        <w:iCs/>
        <w:color w:val="FF0000"/>
        <w:szCs w:val="18"/>
      </w:rPr>
      <w:t>Offerta Temporale nell’ambito dell’offerta Economicamente più vantaggiosa</w:t>
    </w:r>
  </w:p>
  <w:p w:rsidR="0083705F" w:rsidRDefault="0083705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11E66"/>
    <w:rsid w:val="000366C6"/>
    <w:rsid w:val="00050F09"/>
    <w:rsid w:val="00054931"/>
    <w:rsid w:val="000562C6"/>
    <w:rsid w:val="00065BBB"/>
    <w:rsid w:val="000759B3"/>
    <w:rsid w:val="000772A5"/>
    <w:rsid w:val="000B21A4"/>
    <w:rsid w:val="000B4986"/>
    <w:rsid w:val="000C13C3"/>
    <w:rsid w:val="000C35F4"/>
    <w:rsid w:val="000C473F"/>
    <w:rsid w:val="000D0616"/>
    <w:rsid w:val="000D69D5"/>
    <w:rsid w:val="000E4BC9"/>
    <w:rsid w:val="000E505B"/>
    <w:rsid w:val="00113B1C"/>
    <w:rsid w:val="00124843"/>
    <w:rsid w:val="00136261"/>
    <w:rsid w:val="001406D7"/>
    <w:rsid w:val="001473B3"/>
    <w:rsid w:val="00147D33"/>
    <w:rsid w:val="00156974"/>
    <w:rsid w:val="001642CC"/>
    <w:rsid w:val="00177CBE"/>
    <w:rsid w:val="00180339"/>
    <w:rsid w:val="0018143C"/>
    <w:rsid w:val="001864AE"/>
    <w:rsid w:val="00190072"/>
    <w:rsid w:val="001C079C"/>
    <w:rsid w:val="001D20BC"/>
    <w:rsid w:val="001E3A56"/>
    <w:rsid w:val="001E3A80"/>
    <w:rsid w:val="001E3D0A"/>
    <w:rsid w:val="001E42F4"/>
    <w:rsid w:val="001E454C"/>
    <w:rsid w:val="001F1440"/>
    <w:rsid w:val="00202AAA"/>
    <w:rsid w:val="002055DF"/>
    <w:rsid w:val="00222615"/>
    <w:rsid w:val="00223795"/>
    <w:rsid w:val="00223872"/>
    <w:rsid w:val="00225C57"/>
    <w:rsid w:val="0023334F"/>
    <w:rsid w:val="0024453F"/>
    <w:rsid w:val="002455CE"/>
    <w:rsid w:val="00252821"/>
    <w:rsid w:val="00267DC4"/>
    <w:rsid w:val="002717E6"/>
    <w:rsid w:val="002B04D0"/>
    <w:rsid w:val="002B1267"/>
    <w:rsid w:val="002B51B1"/>
    <w:rsid w:val="002B7CDF"/>
    <w:rsid w:val="002D3065"/>
    <w:rsid w:val="002D5791"/>
    <w:rsid w:val="002F0DE9"/>
    <w:rsid w:val="002F170B"/>
    <w:rsid w:val="002F43C6"/>
    <w:rsid w:val="002F77CB"/>
    <w:rsid w:val="003047AC"/>
    <w:rsid w:val="003076A3"/>
    <w:rsid w:val="00322E7E"/>
    <w:rsid w:val="00326450"/>
    <w:rsid w:val="0033676A"/>
    <w:rsid w:val="003434CD"/>
    <w:rsid w:val="0034713B"/>
    <w:rsid w:val="00350B29"/>
    <w:rsid w:val="00353AE9"/>
    <w:rsid w:val="00360230"/>
    <w:rsid w:val="00375013"/>
    <w:rsid w:val="00382D96"/>
    <w:rsid w:val="00385D3F"/>
    <w:rsid w:val="003923AF"/>
    <w:rsid w:val="003A402F"/>
    <w:rsid w:val="003B08D2"/>
    <w:rsid w:val="003B3A51"/>
    <w:rsid w:val="003C11A1"/>
    <w:rsid w:val="003C332B"/>
    <w:rsid w:val="003E13B9"/>
    <w:rsid w:val="003E5D61"/>
    <w:rsid w:val="003F4614"/>
    <w:rsid w:val="00406B79"/>
    <w:rsid w:val="0041395C"/>
    <w:rsid w:val="00420B51"/>
    <w:rsid w:val="004279FB"/>
    <w:rsid w:val="00443E6A"/>
    <w:rsid w:val="00470AF4"/>
    <w:rsid w:val="00476814"/>
    <w:rsid w:val="0049307F"/>
    <w:rsid w:val="00494A89"/>
    <w:rsid w:val="004A6CD7"/>
    <w:rsid w:val="004C4E43"/>
    <w:rsid w:val="004D1730"/>
    <w:rsid w:val="004E0DE0"/>
    <w:rsid w:val="004E5C40"/>
    <w:rsid w:val="004F0B21"/>
    <w:rsid w:val="004F1EB5"/>
    <w:rsid w:val="004F254D"/>
    <w:rsid w:val="004F52B3"/>
    <w:rsid w:val="004F6824"/>
    <w:rsid w:val="00501C50"/>
    <w:rsid w:val="005043F2"/>
    <w:rsid w:val="00504898"/>
    <w:rsid w:val="00526CF3"/>
    <w:rsid w:val="00533A26"/>
    <w:rsid w:val="0053730F"/>
    <w:rsid w:val="00554424"/>
    <w:rsid w:val="00582842"/>
    <w:rsid w:val="0058719D"/>
    <w:rsid w:val="00595A53"/>
    <w:rsid w:val="005B3112"/>
    <w:rsid w:val="005C1E75"/>
    <w:rsid w:val="005C7A9F"/>
    <w:rsid w:val="005C7B62"/>
    <w:rsid w:val="005D0771"/>
    <w:rsid w:val="005E124E"/>
    <w:rsid w:val="005E5DD7"/>
    <w:rsid w:val="0060611E"/>
    <w:rsid w:val="00621421"/>
    <w:rsid w:val="00633E53"/>
    <w:rsid w:val="00641D34"/>
    <w:rsid w:val="00641D5F"/>
    <w:rsid w:val="00646E5D"/>
    <w:rsid w:val="00653BE7"/>
    <w:rsid w:val="006709ED"/>
    <w:rsid w:val="00676A6B"/>
    <w:rsid w:val="006879DE"/>
    <w:rsid w:val="00687F68"/>
    <w:rsid w:val="0069506F"/>
    <w:rsid w:val="006A3B35"/>
    <w:rsid w:val="006A66E7"/>
    <w:rsid w:val="006D0439"/>
    <w:rsid w:val="006D18E8"/>
    <w:rsid w:val="006D7F9A"/>
    <w:rsid w:val="006E25EE"/>
    <w:rsid w:val="006E26D7"/>
    <w:rsid w:val="006F330A"/>
    <w:rsid w:val="00710D0C"/>
    <w:rsid w:val="007265A3"/>
    <w:rsid w:val="0074489B"/>
    <w:rsid w:val="00751415"/>
    <w:rsid w:val="00757B7F"/>
    <w:rsid w:val="00761677"/>
    <w:rsid w:val="00763AC3"/>
    <w:rsid w:val="00776D9E"/>
    <w:rsid w:val="0079050E"/>
    <w:rsid w:val="007B006D"/>
    <w:rsid w:val="007B2FF2"/>
    <w:rsid w:val="007C4054"/>
    <w:rsid w:val="007C75D7"/>
    <w:rsid w:val="007D0F0E"/>
    <w:rsid w:val="007D451F"/>
    <w:rsid w:val="007D46D6"/>
    <w:rsid w:val="007D6C29"/>
    <w:rsid w:val="00810745"/>
    <w:rsid w:val="008143DE"/>
    <w:rsid w:val="0082739C"/>
    <w:rsid w:val="008340B4"/>
    <w:rsid w:val="0083705F"/>
    <w:rsid w:val="00837641"/>
    <w:rsid w:val="00841EB4"/>
    <w:rsid w:val="00852FEA"/>
    <w:rsid w:val="008544DC"/>
    <w:rsid w:val="00863E87"/>
    <w:rsid w:val="00874258"/>
    <w:rsid w:val="0087554F"/>
    <w:rsid w:val="00881166"/>
    <w:rsid w:val="00885FB7"/>
    <w:rsid w:val="008927D5"/>
    <w:rsid w:val="008A5428"/>
    <w:rsid w:val="008A575A"/>
    <w:rsid w:val="008A739B"/>
    <w:rsid w:val="008C2F84"/>
    <w:rsid w:val="008C3EAA"/>
    <w:rsid w:val="008C4074"/>
    <w:rsid w:val="008E2566"/>
    <w:rsid w:val="008F185E"/>
    <w:rsid w:val="008F3658"/>
    <w:rsid w:val="00912B57"/>
    <w:rsid w:val="00915AFA"/>
    <w:rsid w:val="00932201"/>
    <w:rsid w:val="009325B9"/>
    <w:rsid w:val="00935288"/>
    <w:rsid w:val="00937C58"/>
    <w:rsid w:val="00940BFA"/>
    <w:rsid w:val="0094683C"/>
    <w:rsid w:val="0094769E"/>
    <w:rsid w:val="009545B7"/>
    <w:rsid w:val="009548FC"/>
    <w:rsid w:val="00962527"/>
    <w:rsid w:val="00981D6F"/>
    <w:rsid w:val="00985AB1"/>
    <w:rsid w:val="009865BA"/>
    <w:rsid w:val="00992812"/>
    <w:rsid w:val="00994900"/>
    <w:rsid w:val="009962D4"/>
    <w:rsid w:val="009B3364"/>
    <w:rsid w:val="009C3B6F"/>
    <w:rsid w:val="009C5738"/>
    <w:rsid w:val="009C65F8"/>
    <w:rsid w:val="009C6877"/>
    <w:rsid w:val="009E0166"/>
    <w:rsid w:val="009E5C85"/>
    <w:rsid w:val="009F140A"/>
    <w:rsid w:val="00A00AA0"/>
    <w:rsid w:val="00A104B9"/>
    <w:rsid w:val="00A162B6"/>
    <w:rsid w:val="00A361F0"/>
    <w:rsid w:val="00A456A3"/>
    <w:rsid w:val="00A52FC1"/>
    <w:rsid w:val="00A83D0B"/>
    <w:rsid w:val="00A9546B"/>
    <w:rsid w:val="00AA0320"/>
    <w:rsid w:val="00AB6F84"/>
    <w:rsid w:val="00AC5FC1"/>
    <w:rsid w:val="00AD51C5"/>
    <w:rsid w:val="00AD69B8"/>
    <w:rsid w:val="00AF2941"/>
    <w:rsid w:val="00AF7637"/>
    <w:rsid w:val="00B10714"/>
    <w:rsid w:val="00B243C9"/>
    <w:rsid w:val="00B30872"/>
    <w:rsid w:val="00B31BC5"/>
    <w:rsid w:val="00B5267A"/>
    <w:rsid w:val="00B571E1"/>
    <w:rsid w:val="00B656E4"/>
    <w:rsid w:val="00B93C05"/>
    <w:rsid w:val="00BA5932"/>
    <w:rsid w:val="00BA6EE2"/>
    <w:rsid w:val="00BB3667"/>
    <w:rsid w:val="00BB7544"/>
    <w:rsid w:val="00BC3591"/>
    <w:rsid w:val="00BC7F7A"/>
    <w:rsid w:val="00BD1508"/>
    <w:rsid w:val="00BF0AD7"/>
    <w:rsid w:val="00C02F56"/>
    <w:rsid w:val="00C10F9A"/>
    <w:rsid w:val="00C12902"/>
    <w:rsid w:val="00C2173B"/>
    <w:rsid w:val="00C278F4"/>
    <w:rsid w:val="00C52BDC"/>
    <w:rsid w:val="00C54FF4"/>
    <w:rsid w:val="00C73595"/>
    <w:rsid w:val="00C812A4"/>
    <w:rsid w:val="00C81485"/>
    <w:rsid w:val="00C822E9"/>
    <w:rsid w:val="00C96FBE"/>
    <w:rsid w:val="00CB5680"/>
    <w:rsid w:val="00CE1A21"/>
    <w:rsid w:val="00CF1AD8"/>
    <w:rsid w:val="00CF22A0"/>
    <w:rsid w:val="00CF3748"/>
    <w:rsid w:val="00D05C91"/>
    <w:rsid w:val="00D41478"/>
    <w:rsid w:val="00D45C04"/>
    <w:rsid w:val="00D47122"/>
    <w:rsid w:val="00D61DCA"/>
    <w:rsid w:val="00D66F98"/>
    <w:rsid w:val="00D77EFF"/>
    <w:rsid w:val="00D8237E"/>
    <w:rsid w:val="00D83A58"/>
    <w:rsid w:val="00D860DF"/>
    <w:rsid w:val="00DA2565"/>
    <w:rsid w:val="00DC594F"/>
    <w:rsid w:val="00DD6A85"/>
    <w:rsid w:val="00DE5959"/>
    <w:rsid w:val="00DE7D76"/>
    <w:rsid w:val="00E02208"/>
    <w:rsid w:val="00E05487"/>
    <w:rsid w:val="00E072DE"/>
    <w:rsid w:val="00E11ABA"/>
    <w:rsid w:val="00E1257B"/>
    <w:rsid w:val="00E24257"/>
    <w:rsid w:val="00E36188"/>
    <w:rsid w:val="00E3619E"/>
    <w:rsid w:val="00E51FF5"/>
    <w:rsid w:val="00E62D5A"/>
    <w:rsid w:val="00E8090B"/>
    <w:rsid w:val="00E8743D"/>
    <w:rsid w:val="00EA16CF"/>
    <w:rsid w:val="00EA443A"/>
    <w:rsid w:val="00EA4917"/>
    <w:rsid w:val="00EB2F54"/>
    <w:rsid w:val="00ED311E"/>
    <w:rsid w:val="00EE3C6A"/>
    <w:rsid w:val="00EF0C53"/>
    <w:rsid w:val="00EF5E73"/>
    <w:rsid w:val="00F0569F"/>
    <w:rsid w:val="00F05F16"/>
    <w:rsid w:val="00F17D58"/>
    <w:rsid w:val="00F246FE"/>
    <w:rsid w:val="00F24A8E"/>
    <w:rsid w:val="00F267D0"/>
    <w:rsid w:val="00F268D6"/>
    <w:rsid w:val="00F27AA3"/>
    <w:rsid w:val="00F363B1"/>
    <w:rsid w:val="00F43A1F"/>
    <w:rsid w:val="00F54045"/>
    <w:rsid w:val="00F553D2"/>
    <w:rsid w:val="00F85A40"/>
    <w:rsid w:val="00F94066"/>
    <w:rsid w:val="00FA10A3"/>
    <w:rsid w:val="00FA2F46"/>
    <w:rsid w:val="00FA2FF4"/>
    <w:rsid w:val="00FA708A"/>
    <w:rsid w:val="00FB5C12"/>
    <w:rsid w:val="00FC1CB1"/>
    <w:rsid w:val="00FC5E39"/>
    <w:rsid w:val="00FD2405"/>
    <w:rsid w:val="00FD507B"/>
    <w:rsid w:val="00FE0C2A"/>
    <w:rsid w:val="00FE1197"/>
    <w:rsid w:val="00FE7A24"/>
    <w:rsid w:val="00FF5E94"/>
    <w:rsid w:val="00FF6908"/>
    <w:rsid w:val="00FF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character" w:customStyle="1" w:styleId="CharacterStyle1">
    <w:name w:val="Character Style 1"/>
    <w:uiPriority w:val="99"/>
    <w:rsid w:val="00A83D0B"/>
    <w:rPr>
      <w:rFonts w:ascii="Arial" w:hAnsi="Arial" w:cs="Arial" w:hint="default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3E63-A874-473F-92B7-98434A8E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Utente1</cp:lastModifiedBy>
  <cp:revision>15</cp:revision>
  <cp:lastPrinted>2018-10-15T11:33:00Z</cp:lastPrinted>
  <dcterms:created xsi:type="dcterms:W3CDTF">2019-06-20T10:03:00Z</dcterms:created>
  <dcterms:modified xsi:type="dcterms:W3CDTF">2021-10-14T05:51:00Z</dcterms:modified>
</cp:coreProperties>
</file>