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4790" w14:textId="77777777" w:rsidR="006B58F5" w:rsidRPr="00B63772" w:rsidRDefault="006B58F5" w:rsidP="00EC106F">
      <w:pPr>
        <w:spacing w:before="120" w:after="0" w:line="240" w:lineRule="auto"/>
        <w:jc w:val="center"/>
        <w:rPr>
          <w:rFonts w:ascii="Cambria" w:eastAsia="Times New Roman" w:hAnsi="Cambria" w:cstheme="minorHAnsi"/>
          <w:lang w:bidi="he-IL"/>
        </w:rPr>
      </w:pPr>
    </w:p>
    <w:p w14:paraId="249B3EC6" w14:textId="77777777" w:rsidR="006B58F5" w:rsidRPr="00B63772" w:rsidRDefault="006B58F5" w:rsidP="00EC106F">
      <w:pPr>
        <w:spacing w:before="120" w:after="0" w:line="240" w:lineRule="auto"/>
        <w:jc w:val="center"/>
        <w:rPr>
          <w:rFonts w:ascii="Cambria" w:eastAsia="Times New Roman" w:hAnsi="Cambria" w:cstheme="minorHAnsi"/>
          <w:lang w:bidi="he-IL"/>
        </w:rPr>
      </w:pPr>
    </w:p>
    <w:p w14:paraId="72C3F523" w14:textId="77777777" w:rsidR="006B58F5" w:rsidRPr="00B63772" w:rsidRDefault="006B58F5" w:rsidP="00EC106F">
      <w:pPr>
        <w:spacing w:before="120" w:after="0" w:line="240" w:lineRule="auto"/>
        <w:jc w:val="center"/>
        <w:rPr>
          <w:rFonts w:ascii="Cambria" w:eastAsia="Times New Roman" w:hAnsi="Cambria" w:cstheme="minorHAnsi"/>
          <w:lang w:bidi="he-IL"/>
        </w:rPr>
      </w:pPr>
    </w:p>
    <w:p w14:paraId="62A03D4B" w14:textId="77777777" w:rsidR="006B58F5" w:rsidRPr="00B63772" w:rsidRDefault="006B58F5" w:rsidP="00EC106F">
      <w:pPr>
        <w:spacing w:before="120" w:after="0" w:line="240" w:lineRule="auto"/>
        <w:jc w:val="center"/>
        <w:rPr>
          <w:rFonts w:ascii="Cambria" w:eastAsia="Times New Roman" w:hAnsi="Cambria" w:cstheme="minorHAnsi"/>
          <w:lang w:bidi="he-IL"/>
        </w:rPr>
      </w:pPr>
    </w:p>
    <w:p w14:paraId="385C5092" w14:textId="77777777" w:rsidR="006B58F5" w:rsidRPr="00B63772" w:rsidRDefault="00256917" w:rsidP="00EC106F">
      <w:pPr>
        <w:spacing w:before="120" w:after="0" w:line="240" w:lineRule="auto"/>
        <w:jc w:val="right"/>
        <w:rPr>
          <w:rFonts w:ascii="Cambria" w:eastAsia="Times New Roman" w:hAnsi="Cambria" w:cstheme="minorHAnsi"/>
          <w:b/>
          <w:lang w:bidi="he-IL"/>
        </w:rPr>
      </w:pPr>
      <w:r w:rsidRPr="00B63772">
        <w:rPr>
          <w:rFonts w:ascii="Cambria" w:eastAsia="Times New Roman" w:hAnsi="Cambria" w:cstheme="minorHAnsi"/>
          <w:b/>
          <w:lang w:bidi="he-IL"/>
        </w:rPr>
        <w:t>Allegato A)</w:t>
      </w:r>
    </w:p>
    <w:p w14:paraId="488BC136" w14:textId="77777777" w:rsidR="00256917" w:rsidRPr="00B63772" w:rsidRDefault="00256917" w:rsidP="00EC106F">
      <w:pPr>
        <w:spacing w:before="120" w:after="0" w:line="240" w:lineRule="auto"/>
        <w:jc w:val="right"/>
        <w:rPr>
          <w:rFonts w:ascii="Cambria" w:eastAsia="Times New Roman" w:hAnsi="Cambria" w:cstheme="minorHAnsi"/>
          <w:b/>
          <w:lang w:bidi="he-IL"/>
        </w:rPr>
      </w:pPr>
    </w:p>
    <w:p w14:paraId="34801C18" w14:textId="491E5C0A" w:rsidR="006B58F5" w:rsidRPr="00B63772" w:rsidRDefault="006B58F5"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eastAsia="Times New Roman" w:hAnsi="Cambria" w:cstheme="minorHAnsi"/>
          <w:b/>
          <w:bCs/>
          <w:sz w:val="28"/>
          <w:szCs w:val="28"/>
          <w:lang w:bidi="he-IL"/>
        </w:rPr>
      </w:pPr>
      <w:r w:rsidRPr="00B63772">
        <w:rPr>
          <w:rFonts w:ascii="Cambria" w:eastAsia="Times New Roman" w:hAnsi="Cambria" w:cstheme="minorHAnsi"/>
          <w:b/>
          <w:bCs/>
          <w:sz w:val="28"/>
          <w:szCs w:val="28"/>
          <w:lang w:bidi="he-IL"/>
        </w:rPr>
        <w:t xml:space="preserve">Progetti PNRR </w:t>
      </w:r>
      <w:r w:rsidR="00B63772">
        <w:rPr>
          <w:rFonts w:ascii="Cambria" w:eastAsia="Times New Roman" w:hAnsi="Cambria" w:cstheme="minorHAnsi"/>
          <w:b/>
          <w:bCs/>
          <w:sz w:val="28"/>
          <w:szCs w:val="28"/>
          <w:lang w:bidi="he-IL"/>
        </w:rPr>
        <w:t xml:space="preserve">del </w:t>
      </w:r>
      <w:r w:rsidR="00B63772" w:rsidRPr="00B63772">
        <w:rPr>
          <w:rFonts w:ascii="Cambria" w:eastAsia="Times New Roman" w:hAnsi="Cambria" w:cstheme="minorHAnsi"/>
          <w:b/>
          <w:bCs/>
          <w:sz w:val="28"/>
          <w:szCs w:val="28"/>
          <w:lang w:bidi="he-IL"/>
        </w:rPr>
        <w:t xml:space="preserve">COMUNE DI AVIGLIANO </w:t>
      </w:r>
      <w:r w:rsidRPr="00B63772">
        <w:rPr>
          <w:rFonts w:ascii="Cambria" w:eastAsia="Times New Roman" w:hAnsi="Cambria" w:cstheme="minorHAnsi"/>
          <w:b/>
          <w:bCs/>
          <w:sz w:val="28"/>
          <w:szCs w:val="28"/>
          <w:lang w:bidi="he-IL"/>
        </w:rPr>
        <w:t>– Misure organizzative per assicurare la sana gestione, il mo</w:t>
      </w:r>
      <w:r w:rsidR="00DC0FAC" w:rsidRPr="00B63772">
        <w:rPr>
          <w:rFonts w:ascii="Cambria" w:eastAsia="Times New Roman" w:hAnsi="Cambria" w:cstheme="minorHAnsi"/>
          <w:b/>
          <w:bCs/>
          <w:sz w:val="28"/>
          <w:szCs w:val="28"/>
          <w:lang w:bidi="he-IL"/>
        </w:rPr>
        <w:t>nitoraggio e la rendicontazione</w:t>
      </w:r>
      <w:r w:rsidR="00B63772">
        <w:rPr>
          <w:rFonts w:ascii="Cambria" w:eastAsia="Times New Roman" w:hAnsi="Cambria" w:cstheme="minorHAnsi"/>
          <w:b/>
          <w:bCs/>
          <w:sz w:val="28"/>
          <w:szCs w:val="28"/>
          <w:lang w:bidi="he-IL"/>
        </w:rPr>
        <w:t>.</w:t>
      </w:r>
    </w:p>
    <w:p w14:paraId="31C298A4" w14:textId="5FE7F7ED" w:rsidR="006B58F5" w:rsidRPr="00B63772" w:rsidRDefault="006B58F5" w:rsidP="00EC106F">
      <w:pPr>
        <w:spacing w:before="120" w:after="0" w:line="240" w:lineRule="auto"/>
        <w:jc w:val="center"/>
        <w:rPr>
          <w:rFonts w:ascii="Cambria" w:eastAsia="Times New Roman" w:hAnsi="Cambria" w:cstheme="minorHAnsi"/>
          <w:b/>
        </w:rPr>
      </w:pPr>
    </w:p>
    <w:p w14:paraId="611F15F0" w14:textId="1A0CC539" w:rsidR="00992C62" w:rsidRPr="00B63772" w:rsidRDefault="000F0310" w:rsidP="00EC106F">
      <w:pPr>
        <w:tabs>
          <w:tab w:val="left" w:pos="3440"/>
        </w:tabs>
        <w:spacing w:before="120" w:after="0" w:line="240" w:lineRule="auto"/>
        <w:rPr>
          <w:rFonts w:ascii="Cambria" w:eastAsia="Times New Roman" w:hAnsi="Cambria" w:cstheme="minorHAnsi"/>
          <w:b/>
        </w:rPr>
      </w:pPr>
      <w:r w:rsidRPr="00B63772">
        <w:rPr>
          <w:rFonts w:ascii="Cambria" w:eastAsia="Times New Roman" w:hAnsi="Cambria" w:cstheme="minorHAnsi"/>
          <w:b/>
        </w:rPr>
        <w:tab/>
      </w:r>
    </w:p>
    <w:sdt>
      <w:sdtPr>
        <w:rPr>
          <w:rFonts w:ascii="Cambria" w:eastAsiaTheme="minorEastAsia" w:hAnsi="Cambria" w:cstheme="minorHAnsi"/>
          <w:color w:val="auto"/>
          <w:sz w:val="22"/>
          <w:szCs w:val="22"/>
        </w:rPr>
        <w:id w:val="372204631"/>
        <w:docPartObj>
          <w:docPartGallery w:val="Table of Contents"/>
          <w:docPartUnique/>
        </w:docPartObj>
      </w:sdtPr>
      <w:sdtEndPr>
        <w:rPr>
          <w:b/>
          <w:bCs/>
          <w:sz w:val="20"/>
          <w:szCs w:val="20"/>
        </w:rPr>
      </w:sdtEndPr>
      <w:sdtContent>
        <w:p w14:paraId="4C9D8133" w14:textId="7E93E729" w:rsidR="00367D7A" w:rsidRPr="00B63772" w:rsidRDefault="00367D7A" w:rsidP="00EC106F">
          <w:pPr>
            <w:pStyle w:val="Titolosommario"/>
            <w:spacing w:before="120" w:line="240" w:lineRule="auto"/>
            <w:rPr>
              <w:rFonts w:ascii="Cambria" w:hAnsi="Cambria" w:cstheme="minorHAnsi"/>
              <w:sz w:val="22"/>
              <w:szCs w:val="22"/>
            </w:rPr>
          </w:pPr>
          <w:r w:rsidRPr="00B63772">
            <w:rPr>
              <w:rFonts w:ascii="Cambria" w:hAnsi="Cambria" w:cstheme="minorHAnsi"/>
              <w:b/>
              <w:bCs/>
              <w:sz w:val="22"/>
              <w:szCs w:val="22"/>
            </w:rPr>
            <w:t>Sommario</w:t>
          </w:r>
        </w:p>
        <w:p w14:paraId="4A94C4B4" w14:textId="1969C2A5" w:rsidR="00B63772" w:rsidRPr="00B63772" w:rsidRDefault="00367D7A"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r w:rsidRPr="00B63772">
            <w:rPr>
              <w:rFonts w:ascii="Cambria" w:hAnsi="Cambria"/>
              <w:sz w:val="20"/>
              <w:szCs w:val="20"/>
            </w:rPr>
            <w:fldChar w:fldCharType="begin"/>
          </w:r>
          <w:r w:rsidRPr="00B63772">
            <w:rPr>
              <w:rFonts w:ascii="Cambria" w:hAnsi="Cambria"/>
              <w:sz w:val="20"/>
              <w:szCs w:val="20"/>
            </w:rPr>
            <w:instrText xml:space="preserve"> TOC \o "1-3" \h \z \u </w:instrText>
          </w:r>
          <w:r w:rsidRPr="00B63772">
            <w:rPr>
              <w:rFonts w:ascii="Cambria" w:hAnsi="Cambria"/>
              <w:sz w:val="20"/>
              <w:szCs w:val="20"/>
            </w:rPr>
            <w:fldChar w:fldCharType="separate"/>
          </w:r>
          <w:hyperlink w:anchor="_Toc194325545" w:history="1">
            <w:r w:rsidR="00B63772" w:rsidRPr="00B63772">
              <w:rPr>
                <w:rStyle w:val="Collegamentoipertestuale"/>
                <w:rFonts w:ascii="Cambria" w:hAnsi="Cambria"/>
                <w:sz w:val="20"/>
                <w:szCs w:val="20"/>
              </w:rPr>
              <w:t>1.</w:t>
            </w:r>
            <w:r w:rsidR="00B63772" w:rsidRPr="00B63772">
              <w:rPr>
                <w:rFonts w:ascii="Cambria" w:eastAsiaTheme="minorEastAsia" w:hAnsi="Cambria" w:cstheme="minorBidi"/>
                <w:b w:val="0"/>
                <w:bCs w:val="0"/>
                <w:kern w:val="2"/>
                <w:sz w:val="20"/>
                <w:szCs w:val="20"/>
                <w:lang w:bidi="ar-SA"/>
                <w14:ligatures w14:val="standardContextual"/>
              </w:rPr>
              <w:tab/>
            </w:r>
            <w:r w:rsidR="00B63772" w:rsidRPr="00B63772">
              <w:rPr>
                <w:rStyle w:val="Collegamentoipertestuale"/>
                <w:rFonts w:ascii="Cambria" w:hAnsi="Cambria"/>
                <w:sz w:val="20"/>
                <w:szCs w:val="20"/>
              </w:rPr>
              <w:t>MISURE GENERALI: SISTEMA ORGANIZZATIVO INTERNO (C.D. GOVERNANCE)</w:t>
            </w:r>
            <w:r w:rsidR="00B63772" w:rsidRPr="00B63772">
              <w:rPr>
                <w:rFonts w:ascii="Cambria" w:hAnsi="Cambria"/>
                <w:webHidden/>
                <w:sz w:val="20"/>
                <w:szCs w:val="20"/>
              </w:rPr>
              <w:tab/>
            </w:r>
            <w:r w:rsidR="00B63772" w:rsidRPr="00B63772">
              <w:rPr>
                <w:rFonts w:ascii="Cambria" w:hAnsi="Cambria"/>
                <w:webHidden/>
                <w:sz w:val="20"/>
                <w:szCs w:val="20"/>
              </w:rPr>
              <w:fldChar w:fldCharType="begin"/>
            </w:r>
            <w:r w:rsidR="00B63772" w:rsidRPr="00B63772">
              <w:rPr>
                <w:rFonts w:ascii="Cambria" w:hAnsi="Cambria"/>
                <w:webHidden/>
                <w:sz w:val="20"/>
                <w:szCs w:val="20"/>
              </w:rPr>
              <w:instrText xml:space="preserve"> PAGEREF _Toc194325545 \h </w:instrText>
            </w:r>
            <w:r w:rsidR="00B63772" w:rsidRPr="00B63772">
              <w:rPr>
                <w:rFonts w:ascii="Cambria" w:hAnsi="Cambria"/>
                <w:webHidden/>
                <w:sz w:val="20"/>
                <w:szCs w:val="20"/>
              </w:rPr>
            </w:r>
            <w:r w:rsidR="00B63772" w:rsidRPr="00B63772">
              <w:rPr>
                <w:rFonts w:ascii="Cambria" w:hAnsi="Cambria"/>
                <w:webHidden/>
                <w:sz w:val="20"/>
                <w:szCs w:val="20"/>
              </w:rPr>
              <w:fldChar w:fldCharType="separate"/>
            </w:r>
            <w:r w:rsidR="00B63772" w:rsidRPr="00B63772">
              <w:rPr>
                <w:rFonts w:ascii="Cambria" w:hAnsi="Cambria"/>
                <w:webHidden/>
                <w:sz w:val="20"/>
                <w:szCs w:val="20"/>
              </w:rPr>
              <w:t>1</w:t>
            </w:r>
            <w:r w:rsidR="00B63772" w:rsidRPr="00B63772">
              <w:rPr>
                <w:rFonts w:ascii="Cambria" w:hAnsi="Cambria"/>
                <w:webHidden/>
                <w:sz w:val="20"/>
                <w:szCs w:val="20"/>
              </w:rPr>
              <w:fldChar w:fldCharType="end"/>
            </w:r>
          </w:hyperlink>
        </w:p>
        <w:p w14:paraId="484AF758" w14:textId="7A5137DC"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46" w:history="1">
            <w:r w:rsidRPr="00B63772">
              <w:rPr>
                <w:rStyle w:val="Collegamentoipertestuale"/>
                <w:rFonts w:ascii="Cambria" w:hAnsi="Cambria"/>
                <w:sz w:val="20"/>
                <w:szCs w:val="20"/>
              </w:rPr>
              <w:t>a.</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GRUPPO DI LAVORO</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_Toc194325546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1</w:t>
            </w:r>
            <w:r w:rsidRPr="00B63772">
              <w:rPr>
                <w:rFonts w:ascii="Cambria" w:hAnsi="Cambria"/>
                <w:webHidden/>
                <w:sz w:val="20"/>
                <w:szCs w:val="20"/>
              </w:rPr>
              <w:fldChar w:fldCharType="end"/>
            </w:r>
          </w:hyperlink>
        </w:p>
        <w:p w14:paraId="7EFFCF85" w14:textId="6D920086"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47" w:history="1">
            <w:r w:rsidRPr="00B63772">
              <w:rPr>
                <w:rStyle w:val="Collegamentoipertestuale"/>
                <w:rFonts w:ascii="Cambria" w:hAnsi="Cambria"/>
                <w:sz w:val="20"/>
                <w:szCs w:val="20"/>
              </w:rPr>
              <w:t>b.</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TAVOLO TECNICO FINANZIARIO - TTF</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_Toc194325547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2</w:t>
            </w:r>
            <w:r w:rsidRPr="00B63772">
              <w:rPr>
                <w:rFonts w:ascii="Cambria" w:hAnsi="Cambria"/>
                <w:webHidden/>
                <w:sz w:val="20"/>
                <w:szCs w:val="20"/>
              </w:rPr>
              <w:fldChar w:fldCharType="end"/>
            </w:r>
          </w:hyperlink>
        </w:p>
        <w:p w14:paraId="36C91861" w14:textId="3A565626"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48" w:history="1">
            <w:r w:rsidRPr="00B63772">
              <w:rPr>
                <w:rStyle w:val="Collegamentoipertestuale"/>
                <w:rFonts w:ascii="Cambria" w:hAnsi="Cambria"/>
                <w:sz w:val="20"/>
                <w:szCs w:val="20"/>
              </w:rPr>
              <w:t>c.</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FLUSSI INFORMATIVI</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_Toc194325548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2</w:t>
            </w:r>
            <w:r w:rsidRPr="00B63772">
              <w:rPr>
                <w:rFonts w:ascii="Cambria" w:hAnsi="Cambria"/>
                <w:webHidden/>
                <w:sz w:val="20"/>
                <w:szCs w:val="20"/>
              </w:rPr>
              <w:fldChar w:fldCharType="end"/>
            </w:r>
          </w:hyperlink>
        </w:p>
        <w:p w14:paraId="5BB90CD7" w14:textId="365D7D3D"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49" w:history="1">
            <w:r w:rsidRPr="00B63772">
              <w:rPr>
                <w:rStyle w:val="Collegamentoipertestuale"/>
                <w:rFonts w:ascii="Cambria" w:hAnsi="Cambria"/>
                <w:sz w:val="20"/>
                <w:szCs w:val="20"/>
              </w:rPr>
              <w:t>2.</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CONTROLLI ORDINARI CONTROLLI DI REGOLARITA’ AMMINISTRATIVO CONTABILE (controllo preventivo e concomitante)</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_Toc194325549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2</w:t>
            </w:r>
            <w:r w:rsidRPr="00B63772">
              <w:rPr>
                <w:rFonts w:ascii="Cambria" w:hAnsi="Cambria"/>
                <w:webHidden/>
                <w:sz w:val="20"/>
                <w:szCs w:val="20"/>
              </w:rPr>
              <w:fldChar w:fldCharType="end"/>
            </w:r>
          </w:hyperlink>
        </w:p>
        <w:p w14:paraId="652E7882" w14:textId="6FF54EDF"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0" w:history="1">
            <w:r w:rsidRPr="00B63772">
              <w:rPr>
                <w:rStyle w:val="Collegamentoipertestuale"/>
                <w:rFonts w:ascii="Cambria" w:hAnsi="Cambria"/>
                <w:sz w:val="20"/>
                <w:szCs w:val="20"/>
              </w:rPr>
              <w:t>3.</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CONTROLLI SUCCESSIVI DI REGOLARITA’ AMMINISTRATIVA: INTEGRAZIONE REGOLAMENTO CONTROLLI APPROVATO CON deliberazione di C.C. N</w:t>
            </w:r>
            <w:r w:rsidRPr="00B63772">
              <w:rPr>
                <w:rStyle w:val="Collegamentoipertestuale"/>
                <w:rFonts w:ascii="Cambria" w:hAnsi="Cambria"/>
                <w:i/>
                <w:iCs/>
                <w:sz w:val="20"/>
                <w:szCs w:val="20"/>
              </w:rPr>
              <w:t>.</w:t>
            </w:r>
            <w:r w:rsidRPr="00B63772">
              <w:rPr>
                <w:rStyle w:val="Collegamentoipertestuale"/>
                <w:rFonts w:ascii="Cambria" w:hAnsi="Cambria"/>
                <w:iCs/>
                <w:sz w:val="20"/>
                <w:szCs w:val="20"/>
              </w:rPr>
              <w:t>7</w:t>
            </w:r>
            <w:r w:rsidRPr="00B63772">
              <w:rPr>
                <w:rStyle w:val="Collegamentoipertestuale"/>
                <w:rFonts w:ascii="Cambria" w:hAnsi="Cambria"/>
                <w:sz w:val="20"/>
                <w:szCs w:val="20"/>
              </w:rPr>
              <w:t xml:space="preserve"> del 15.02.2013 (controlli successivi)</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_Toc194325550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3</w:t>
            </w:r>
            <w:r w:rsidRPr="00B63772">
              <w:rPr>
                <w:rFonts w:ascii="Cambria" w:hAnsi="Cambria"/>
                <w:webHidden/>
                <w:sz w:val="20"/>
                <w:szCs w:val="20"/>
              </w:rPr>
              <w:fldChar w:fldCharType="end"/>
            </w:r>
          </w:hyperlink>
        </w:p>
        <w:p w14:paraId="42D1FC5A" w14:textId="63282DF5"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1" w:history="1">
            <w:r w:rsidRPr="00B63772">
              <w:rPr>
                <w:rStyle w:val="Collegamentoipertestuale"/>
                <w:rFonts w:ascii="Cambria" w:hAnsi="Cambria"/>
                <w:sz w:val="20"/>
                <w:szCs w:val="20"/>
              </w:rPr>
              <w:t>4.</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 xml:space="preserve">COORDINAMENTO CON STRATEGIA ANTICORRUZIONE: </w:t>
            </w:r>
            <w:r w:rsidRPr="00B63772">
              <w:rPr>
                <w:rStyle w:val="Collegamentoipertestuale"/>
                <w:rFonts w:ascii="Cambria" w:hAnsi="Cambria" w:cs="Times New Roman"/>
                <w:i/>
                <w:sz w:val="20"/>
                <w:szCs w:val="20"/>
              </w:rPr>
              <w:t>Sottosezione Rischi Corruttivi e Trasparenza</w:t>
            </w:r>
            <w:r w:rsidRPr="00B63772">
              <w:rPr>
                <w:rStyle w:val="Collegamentoipertestuale"/>
                <w:rFonts w:ascii="Cambria" w:hAnsi="Cambria"/>
                <w:sz w:val="20"/>
                <w:szCs w:val="20"/>
              </w:rPr>
              <w:t xml:space="preserve"> del Piano Integrato di Attività e Organizzazione (PIAO)</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_Toc194325551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3</w:t>
            </w:r>
            <w:r w:rsidRPr="00B63772">
              <w:rPr>
                <w:rFonts w:ascii="Cambria" w:hAnsi="Cambria"/>
                <w:webHidden/>
                <w:sz w:val="20"/>
                <w:szCs w:val="20"/>
              </w:rPr>
              <w:fldChar w:fldCharType="end"/>
            </w:r>
          </w:hyperlink>
        </w:p>
        <w:p w14:paraId="0CCADC78" w14:textId="5699C49B"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2" w:history="1">
            <w:r w:rsidRPr="00B63772">
              <w:rPr>
                <w:rStyle w:val="Collegamentoipertestuale"/>
                <w:rFonts w:ascii="Cambria" w:hAnsi="Cambria"/>
                <w:sz w:val="20"/>
                <w:szCs w:val="20"/>
              </w:rPr>
              <w:t>5.</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MISURE SPECIFICHE</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_Toc194325552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3</w:t>
            </w:r>
            <w:r w:rsidRPr="00B63772">
              <w:rPr>
                <w:rFonts w:ascii="Cambria" w:hAnsi="Cambria"/>
                <w:webHidden/>
                <w:sz w:val="20"/>
                <w:szCs w:val="20"/>
              </w:rPr>
              <w:fldChar w:fldCharType="end"/>
            </w:r>
          </w:hyperlink>
        </w:p>
        <w:p w14:paraId="5D789DEA" w14:textId="3AC6EF31"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3" w:history="1">
            <w:r w:rsidRPr="00B63772">
              <w:rPr>
                <w:rStyle w:val="Collegamentoipertestuale"/>
                <w:rFonts w:ascii="Cambria" w:hAnsi="Cambria"/>
                <w:sz w:val="20"/>
                <w:szCs w:val="20"/>
              </w:rPr>
              <w:t>a.</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TRACCIABILITA’ CONTABILE E DOCUMENTALE</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_Toc194325553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3</w:t>
            </w:r>
            <w:r w:rsidRPr="00B63772">
              <w:rPr>
                <w:rFonts w:ascii="Cambria" w:hAnsi="Cambria"/>
                <w:webHidden/>
                <w:sz w:val="20"/>
                <w:szCs w:val="20"/>
              </w:rPr>
              <w:fldChar w:fldCharType="end"/>
            </w:r>
          </w:hyperlink>
        </w:p>
        <w:p w14:paraId="774F0E4B" w14:textId="688138FF"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4" w:history="1">
            <w:r w:rsidRPr="00B63772">
              <w:rPr>
                <w:rStyle w:val="Collegamentoipertestuale"/>
                <w:rFonts w:ascii="Cambria" w:hAnsi="Cambria"/>
                <w:sz w:val="20"/>
                <w:szCs w:val="20"/>
              </w:rPr>
              <w:t>b.</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ASSENZA DOPPIO FINANZIAMENTO</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_Toc194325554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4</w:t>
            </w:r>
            <w:r w:rsidRPr="00B63772">
              <w:rPr>
                <w:rFonts w:ascii="Cambria" w:hAnsi="Cambria"/>
                <w:webHidden/>
                <w:sz w:val="20"/>
                <w:szCs w:val="20"/>
              </w:rPr>
              <w:fldChar w:fldCharType="end"/>
            </w:r>
          </w:hyperlink>
        </w:p>
        <w:p w14:paraId="2EE44FDA" w14:textId="42ACE1F0"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5" w:history="1">
            <w:r w:rsidRPr="00B63772">
              <w:rPr>
                <w:rStyle w:val="Collegamentoipertestuale"/>
                <w:rFonts w:ascii="Cambria" w:hAnsi="Cambria"/>
                <w:sz w:val="20"/>
                <w:szCs w:val="20"/>
              </w:rPr>
              <w:t>c.</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PUBBLICITA’ E TRASPARENZA</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_Toc194325555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4</w:t>
            </w:r>
            <w:r w:rsidRPr="00B63772">
              <w:rPr>
                <w:rFonts w:ascii="Cambria" w:hAnsi="Cambria"/>
                <w:webHidden/>
                <w:sz w:val="20"/>
                <w:szCs w:val="20"/>
              </w:rPr>
              <w:fldChar w:fldCharType="end"/>
            </w:r>
          </w:hyperlink>
        </w:p>
        <w:p w14:paraId="07D83ABC" w14:textId="7B05B6A8"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6" w:history="1">
            <w:r w:rsidRPr="00B63772">
              <w:rPr>
                <w:rStyle w:val="Collegamentoipertestuale"/>
                <w:rFonts w:ascii="Cambria" w:hAnsi="Cambria"/>
                <w:sz w:val="20"/>
                <w:szCs w:val="20"/>
              </w:rPr>
              <w:t>d.</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CONFLITTO DI INTERESSI</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_Toc194325556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6</w:t>
            </w:r>
            <w:r w:rsidRPr="00B63772">
              <w:rPr>
                <w:rFonts w:ascii="Cambria" w:hAnsi="Cambria"/>
                <w:webHidden/>
                <w:sz w:val="20"/>
                <w:szCs w:val="20"/>
              </w:rPr>
              <w:fldChar w:fldCharType="end"/>
            </w:r>
          </w:hyperlink>
        </w:p>
        <w:p w14:paraId="0D51FE4A" w14:textId="05CF6616"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7" w:history="1">
            <w:r w:rsidRPr="00B63772">
              <w:rPr>
                <w:rStyle w:val="Collegamentoipertestuale"/>
                <w:rFonts w:ascii="Cambria" w:hAnsi="Cambria"/>
                <w:sz w:val="20"/>
                <w:szCs w:val="20"/>
              </w:rPr>
              <w:t>e.</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DIVIETO DI PANTOUFLAGE E RISPETTO CODICE COMPORTAMENTO DIPENDENTI PUBBLICI</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_Toc194325557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7</w:t>
            </w:r>
            <w:r w:rsidRPr="00B63772">
              <w:rPr>
                <w:rFonts w:ascii="Cambria" w:hAnsi="Cambria"/>
                <w:webHidden/>
                <w:sz w:val="20"/>
                <w:szCs w:val="20"/>
              </w:rPr>
              <w:fldChar w:fldCharType="end"/>
            </w:r>
          </w:hyperlink>
        </w:p>
        <w:p w14:paraId="1D951502" w14:textId="6AD18BDF" w:rsidR="00B63772" w:rsidRPr="00B63772" w:rsidRDefault="00B63772" w:rsidP="00EC106F">
          <w:pPr>
            <w:pStyle w:val="Sommario1"/>
            <w:spacing w:before="120" w:after="0" w:line="240" w:lineRule="auto"/>
            <w:rPr>
              <w:rFonts w:ascii="Cambria" w:eastAsiaTheme="minorEastAsia" w:hAnsi="Cambria" w:cstheme="minorBidi"/>
              <w:b w:val="0"/>
              <w:bCs w:val="0"/>
              <w:kern w:val="2"/>
              <w:sz w:val="20"/>
              <w:szCs w:val="20"/>
              <w:lang w:bidi="ar-SA"/>
              <w14:ligatures w14:val="standardContextual"/>
            </w:rPr>
          </w:pPr>
          <w:hyperlink w:anchor="_Toc194325558" w:history="1">
            <w:r w:rsidRPr="00B63772">
              <w:rPr>
                <w:rStyle w:val="Collegamentoipertestuale"/>
                <w:rFonts w:ascii="Cambria" w:hAnsi="Cambria"/>
                <w:sz w:val="20"/>
                <w:szCs w:val="20"/>
              </w:rPr>
              <w:t>f.</w:t>
            </w:r>
            <w:r w:rsidRPr="00B63772">
              <w:rPr>
                <w:rFonts w:ascii="Cambria" w:eastAsiaTheme="minorEastAsia" w:hAnsi="Cambria" w:cstheme="minorBidi"/>
                <w:b w:val="0"/>
                <w:bCs w:val="0"/>
                <w:kern w:val="2"/>
                <w:sz w:val="20"/>
                <w:szCs w:val="20"/>
                <w:lang w:bidi="ar-SA"/>
                <w14:ligatures w14:val="standardContextual"/>
              </w:rPr>
              <w:tab/>
            </w:r>
            <w:r w:rsidRPr="00B63772">
              <w:rPr>
                <w:rStyle w:val="Collegamentoipertestuale"/>
                <w:rFonts w:ascii="Cambria" w:hAnsi="Cambria"/>
                <w:sz w:val="20"/>
                <w:szCs w:val="20"/>
              </w:rPr>
              <w:t>ANTIRICICLAGGIO</w:t>
            </w:r>
            <w:r w:rsidRPr="00B63772">
              <w:rPr>
                <w:rFonts w:ascii="Cambria" w:hAnsi="Cambria"/>
                <w:webHidden/>
                <w:sz w:val="20"/>
                <w:szCs w:val="20"/>
              </w:rPr>
              <w:tab/>
            </w:r>
            <w:r w:rsidRPr="00B63772">
              <w:rPr>
                <w:rFonts w:ascii="Cambria" w:hAnsi="Cambria"/>
                <w:webHidden/>
                <w:sz w:val="20"/>
                <w:szCs w:val="20"/>
              </w:rPr>
              <w:fldChar w:fldCharType="begin"/>
            </w:r>
            <w:r w:rsidRPr="00B63772">
              <w:rPr>
                <w:rFonts w:ascii="Cambria" w:hAnsi="Cambria"/>
                <w:webHidden/>
                <w:sz w:val="20"/>
                <w:szCs w:val="20"/>
              </w:rPr>
              <w:instrText xml:space="preserve"> PAGEREF _Toc194325558 \h </w:instrText>
            </w:r>
            <w:r w:rsidRPr="00B63772">
              <w:rPr>
                <w:rFonts w:ascii="Cambria" w:hAnsi="Cambria"/>
                <w:webHidden/>
                <w:sz w:val="20"/>
                <w:szCs w:val="20"/>
              </w:rPr>
            </w:r>
            <w:r w:rsidRPr="00B63772">
              <w:rPr>
                <w:rFonts w:ascii="Cambria" w:hAnsi="Cambria"/>
                <w:webHidden/>
                <w:sz w:val="20"/>
                <w:szCs w:val="20"/>
              </w:rPr>
              <w:fldChar w:fldCharType="separate"/>
            </w:r>
            <w:r w:rsidRPr="00B63772">
              <w:rPr>
                <w:rFonts w:ascii="Cambria" w:hAnsi="Cambria"/>
                <w:webHidden/>
                <w:sz w:val="20"/>
                <w:szCs w:val="20"/>
              </w:rPr>
              <w:t>8</w:t>
            </w:r>
            <w:r w:rsidRPr="00B63772">
              <w:rPr>
                <w:rFonts w:ascii="Cambria" w:hAnsi="Cambria"/>
                <w:webHidden/>
                <w:sz w:val="20"/>
                <w:szCs w:val="20"/>
              </w:rPr>
              <w:fldChar w:fldCharType="end"/>
            </w:r>
          </w:hyperlink>
        </w:p>
        <w:p w14:paraId="51724D6E" w14:textId="7B53A312" w:rsidR="00367D7A" w:rsidRPr="00B63772" w:rsidRDefault="00367D7A" w:rsidP="00EC106F">
          <w:pPr>
            <w:spacing w:before="120" w:after="0" w:line="240" w:lineRule="auto"/>
            <w:rPr>
              <w:rFonts w:ascii="Cambria" w:hAnsi="Cambria" w:cstheme="minorHAnsi"/>
              <w:sz w:val="20"/>
              <w:szCs w:val="20"/>
            </w:rPr>
          </w:pPr>
          <w:r w:rsidRPr="00B63772">
            <w:rPr>
              <w:rFonts w:ascii="Cambria" w:hAnsi="Cambria" w:cstheme="minorHAnsi"/>
              <w:sz w:val="20"/>
              <w:szCs w:val="20"/>
            </w:rPr>
            <w:fldChar w:fldCharType="end"/>
          </w:r>
        </w:p>
      </w:sdtContent>
    </w:sdt>
    <w:p w14:paraId="1CB7C5B0" w14:textId="4AEEED5E" w:rsidR="00B63772" w:rsidRDefault="00B63772" w:rsidP="00EC106F">
      <w:pPr>
        <w:spacing w:after="200" w:line="276" w:lineRule="auto"/>
        <w:rPr>
          <w:rFonts w:ascii="Cambria" w:eastAsia="Times New Roman" w:hAnsi="Cambria" w:cstheme="minorHAnsi"/>
          <w:b/>
        </w:rPr>
      </w:pPr>
      <w:r>
        <w:rPr>
          <w:rFonts w:ascii="Cambria" w:eastAsia="Times New Roman" w:hAnsi="Cambria" w:cstheme="minorHAnsi"/>
          <w:b/>
        </w:rPr>
        <w:br w:type="page"/>
      </w:r>
    </w:p>
    <w:p w14:paraId="4B150444" w14:textId="77777777" w:rsidR="00992C62" w:rsidRPr="00B63772" w:rsidRDefault="00992C62" w:rsidP="00EC106F">
      <w:pPr>
        <w:spacing w:before="120" w:after="0" w:line="240" w:lineRule="auto"/>
        <w:jc w:val="center"/>
        <w:rPr>
          <w:rFonts w:ascii="Cambria" w:eastAsia="Times New Roman" w:hAnsi="Cambria" w:cstheme="minorHAnsi"/>
          <w:b/>
        </w:rPr>
      </w:pPr>
    </w:p>
    <w:p w14:paraId="11668FD7" w14:textId="575F924B" w:rsidR="006B58F5" w:rsidRPr="00B63772" w:rsidRDefault="00B431B8" w:rsidP="00EC106F">
      <w:pPr>
        <w:pStyle w:val="Titolo1"/>
        <w:numPr>
          <w:ilvl w:val="0"/>
          <w:numId w:val="42"/>
        </w:numPr>
        <w:spacing w:before="120" w:line="240" w:lineRule="auto"/>
        <w:jc w:val="both"/>
        <w:rPr>
          <w:rFonts w:ascii="Cambria" w:eastAsia="Times New Roman" w:hAnsi="Cambria" w:cstheme="minorHAnsi"/>
          <w:sz w:val="28"/>
          <w:szCs w:val="28"/>
          <w:lang w:bidi="he-IL"/>
        </w:rPr>
      </w:pPr>
      <w:bookmarkStart w:id="0" w:name="_Toc194325545"/>
      <w:r w:rsidRPr="00B63772">
        <w:rPr>
          <w:rFonts w:ascii="Cambria" w:eastAsia="Times New Roman" w:hAnsi="Cambria" w:cstheme="minorHAnsi"/>
          <w:sz w:val="28"/>
          <w:szCs w:val="28"/>
          <w:lang w:bidi="he-IL"/>
        </w:rPr>
        <w:t>MISURE GENERALI</w:t>
      </w:r>
      <w:r w:rsidR="005337E1" w:rsidRPr="00B63772">
        <w:rPr>
          <w:rFonts w:ascii="Cambria" w:eastAsia="Times New Roman" w:hAnsi="Cambria" w:cstheme="minorHAnsi"/>
          <w:sz w:val="28"/>
          <w:szCs w:val="28"/>
          <w:lang w:bidi="he-IL"/>
        </w:rPr>
        <w:t>: SISTEMA ORGANIZZATIVO INTERNO (C.D. GOVERNANCE)</w:t>
      </w:r>
      <w:bookmarkEnd w:id="0"/>
    </w:p>
    <w:p w14:paraId="087C2A9B" w14:textId="77777777" w:rsidR="000D71A2" w:rsidRPr="00B63772" w:rsidRDefault="000D71A2" w:rsidP="00EC106F">
      <w:pPr>
        <w:spacing w:before="120" w:after="0" w:line="240" w:lineRule="auto"/>
        <w:rPr>
          <w:rFonts w:ascii="Cambria" w:hAnsi="Cambria"/>
          <w:sz w:val="16"/>
          <w:szCs w:val="16"/>
          <w:lang w:bidi="he-IL"/>
        </w:rPr>
      </w:pPr>
    </w:p>
    <w:p w14:paraId="00350607" w14:textId="45CCF828" w:rsidR="001529D6" w:rsidRPr="00B63772" w:rsidRDefault="00AC32C2" w:rsidP="00EC106F">
      <w:pPr>
        <w:pStyle w:val="Titolo1"/>
        <w:numPr>
          <w:ilvl w:val="1"/>
          <w:numId w:val="42"/>
        </w:numPr>
        <w:spacing w:before="120" w:line="240" w:lineRule="auto"/>
        <w:rPr>
          <w:rFonts w:ascii="Cambria" w:eastAsia="Times New Roman" w:hAnsi="Cambria" w:cstheme="minorHAnsi"/>
          <w:sz w:val="22"/>
          <w:szCs w:val="22"/>
          <w:lang w:bidi="he-IL"/>
        </w:rPr>
      </w:pPr>
      <w:bookmarkStart w:id="1" w:name="_Toc194325546"/>
      <w:r w:rsidRPr="00B63772">
        <w:rPr>
          <w:rFonts w:ascii="Cambria" w:eastAsia="Times New Roman" w:hAnsi="Cambria" w:cstheme="minorHAnsi"/>
          <w:sz w:val="22"/>
          <w:szCs w:val="22"/>
          <w:lang w:bidi="he-IL"/>
        </w:rPr>
        <w:t>GRUPPO DI LAVORO</w:t>
      </w:r>
      <w:bookmarkEnd w:id="1"/>
    </w:p>
    <w:p w14:paraId="5A8C4B75" w14:textId="3C7734BE" w:rsidR="00713AA3" w:rsidRPr="00B63772" w:rsidRDefault="00AC32C2" w:rsidP="00EC106F">
      <w:pPr>
        <w:pStyle w:val="Paragrafoelenco"/>
        <w:adjustRightInd w:val="0"/>
        <w:spacing w:before="120" w:after="0" w:line="240" w:lineRule="auto"/>
        <w:contextualSpacing w:val="0"/>
        <w:jc w:val="both"/>
        <w:rPr>
          <w:rFonts w:ascii="Cambria" w:eastAsia="Times New Roman" w:hAnsi="Cambria" w:cstheme="minorHAnsi"/>
          <w:lang w:bidi="he-IL"/>
        </w:rPr>
      </w:pPr>
      <w:r w:rsidRPr="00B63772">
        <w:rPr>
          <w:rFonts w:ascii="Cambria" w:hAnsi="Cambria" w:cstheme="minorHAnsi"/>
          <w:color w:val="000000"/>
        </w:rPr>
        <w:t>Al Gruppo di Lavoro</w:t>
      </w:r>
      <w:r w:rsidR="00595B02" w:rsidRPr="00B63772">
        <w:rPr>
          <w:rFonts w:ascii="Cambria" w:eastAsia="Times New Roman" w:hAnsi="Cambria" w:cstheme="minorHAnsi"/>
          <w:lang w:bidi="he-IL"/>
        </w:rPr>
        <w:t xml:space="preserve"> per il Piano nazionale di ripresa e resilienza (PNRR) sono attribuite le seguenti funzioni:</w:t>
      </w:r>
      <w:r w:rsidR="007E7694" w:rsidRPr="00B63772">
        <w:rPr>
          <w:rFonts w:ascii="Cambria" w:eastAsia="Times New Roman" w:hAnsi="Cambria" w:cstheme="minorHAnsi"/>
          <w:lang w:bidi="he-IL"/>
        </w:rPr>
        <w:t xml:space="preserve"> </w:t>
      </w:r>
    </w:p>
    <w:p w14:paraId="1B8B383C" w14:textId="6E2E2B80"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Progettazione degli interventi del PNRR; </w:t>
      </w:r>
    </w:p>
    <w:p w14:paraId="5B612E8A" w14:textId="1C36B830"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Presentazione delle istanze di finanziamento; </w:t>
      </w:r>
    </w:p>
    <w:p w14:paraId="42CC92B0" w14:textId="55968FF7"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Gestione delle procedure di gara; </w:t>
      </w:r>
    </w:p>
    <w:p w14:paraId="317A2FCA" w14:textId="501736DA"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Controlli sulla regolarità delle procedure e delle spese; </w:t>
      </w:r>
    </w:p>
    <w:p w14:paraId="7ADC95D7" w14:textId="56203FB2"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Monitoraggio delle fasi di attuazione degli interventi; </w:t>
      </w:r>
    </w:p>
    <w:p w14:paraId="29A6C473" w14:textId="0BBE7470" w:rsidR="00713AA3"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Comunicazione e informazione; </w:t>
      </w:r>
    </w:p>
    <w:p w14:paraId="179D1DC9" w14:textId="3273056A" w:rsidR="00595B02" w:rsidRPr="00B63772" w:rsidRDefault="00595B02" w:rsidP="00EC106F">
      <w:pPr>
        <w:pStyle w:val="Paragrafoelenco"/>
        <w:numPr>
          <w:ilvl w:val="0"/>
          <w:numId w:val="5"/>
        </w:numPr>
        <w:adjustRightInd w:val="0"/>
        <w:spacing w:before="120" w:after="0" w:line="240" w:lineRule="auto"/>
        <w:ind w:left="1416"/>
        <w:contextualSpacing w:val="0"/>
        <w:jc w:val="both"/>
        <w:rPr>
          <w:rFonts w:ascii="Cambria" w:eastAsia="Times New Roman" w:hAnsi="Cambria" w:cstheme="minorHAnsi"/>
          <w:lang w:bidi="he-IL"/>
        </w:rPr>
      </w:pPr>
      <w:r w:rsidRPr="00B63772">
        <w:rPr>
          <w:rFonts w:ascii="Cambria" w:eastAsia="Times New Roman" w:hAnsi="Cambria" w:cstheme="minorHAnsi"/>
          <w:lang w:bidi="he-IL"/>
        </w:rPr>
        <w:t xml:space="preserve">Rendicontazione e gestione dei flussi finanziari.  </w:t>
      </w:r>
    </w:p>
    <w:p w14:paraId="018C6803" w14:textId="712C055D" w:rsidR="00595B02" w:rsidRPr="00B63772" w:rsidRDefault="00595B02" w:rsidP="00EC106F">
      <w:pPr>
        <w:spacing w:before="120" w:after="0" w:line="240" w:lineRule="auto"/>
        <w:ind w:left="696"/>
        <w:jc w:val="both"/>
        <w:rPr>
          <w:rFonts w:ascii="Cambria" w:eastAsia="Times New Roman" w:hAnsi="Cambria" w:cstheme="minorHAnsi"/>
          <w:lang w:bidi="he-IL"/>
        </w:rPr>
      </w:pPr>
      <w:r w:rsidRPr="00B63772">
        <w:rPr>
          <w:rFonts w:ascii="Cambria" w:eastAsia="Times New Roman" w:hAnsi="Cambria" w:cstheme="minorHAnsi"/>
          <w:lang w:bidi="he-IL"/>
        </w:rPr>
        <w:t xml:space="preserve">Alla predetta struttura sono assegnati </w:t>
      </w:r>
      <w:r w:rsidR="004E7C55" w:rsidRPr="00B63772">
        <w:rPr>
          <w:rFonts w:ascii="Cambria" w:eastAsia="Times New Roman" w:hAnsi="Cambria" w:cstheme="minorHAnsi"/>
          <w:u w:val="single"/>
          <w:lang w:bidi="he-IL"/>
        </w:rPr>
        <w:t>tutti</w:t>
      </w:r>
      <w:r w:rsidR="004E7C55" w:rsidRPr="00B63772">
        <w:rPr>
          <w:rFonts w:ascii="Cambria" w:eastAsia="Times New Roman" w:hAnsi="Cambria" w:cstheme="minorHAnsi"/>
          <w:lang w:bidi="he-IL"/>
        </w:rPr>
        <w:t xml:space="preserve"> i responsabili di settore</w:t>
      </w:r>
      <w:r w:rsidR="001529D6" w:rsidRPr="00B63772">
        <w:rPr>
          <w:rFonts w:ascii="Cambria" w:eastAsia="Times New Roman" w:hAnsi="Cambria" w:cstheme="minorHAnsi"/>
          <w:lang w:bidi="he-IL"/>
        </w:rPr>
        <w:t>:</w:t>
      </w:r>
    </w:p>
    <w:p w14:paraId="027EF337" w14:textId="77777777" w:rsidR="00595B02" w:rsidRPr="00B63772" w:rsidRDefault="00595B02" w:rsidP="00EC106F">
      <w:pPr>
        <w:spacing w:before="120" w:after="0" w:line="240" w:lineRule="auto"/>
        <w:ind w:left="696"/>
        <w:jc w:val="both"/>
        <w:rPr>
          <w:rFonts w:ascii="Cambria" w:eastAsia="Times New Roman" w:hAnsi="Cambria" w:cstheme="minorHAnsi"/>
          <w:lang w:bidi="he-IL"/>
        </w:rPr>
      </w:pPr>
      <w:r w:rsidRPr="00B63772">
        <w:rPr>
          <w:rFonts w:ascii="Cambria" w:eastAsia="Times New Roman" w:hAnsi="Cambria" w:cstheme="minorHAnsi"/>
          <w:lang w:bidi="he-IL"/>
        </w:rPr>
        <w:t>La predetta struttura si avvale dei dipendenti e dei collaboratori, a qualsiasi titolo, dell’Ente.</w:t>
      </w:r>
    </w:p>
    <w:p w14:paraId="19114FD3" w14:textId="4B253F39" w:rsidR="00AC32C2" w:rsidRPr="00B63772" w:rsidRDefault="00595B02" w:rsidP="00EC106F">
      <w:pPr>
        <w:spacing w:before="120" w:after="0" w:line="240" w:lineRule="auto"/>
        <w:ind w:left="696"/>
        <w:jc w:val="both"/>
        <w:rPr>
          <w:rFonts w:ascii="Cambria" w:eastAsia="Times New Roman" w:hAnsi="Cambria" w:cstheme="minorHAnsi"/>
          <w:lang w:bidi="he-IL"/>
        </w:rPr>
      </w:pPr>
      <w:r w:rsidRPr="00B63772">
        <w:rPr>
          <w:rFonts w:ascii="Cambria" w:eastAsia="Times New Roman" w:hAnsi="Cambria" w:cstheme="minorHAnsi"/>
          <w:lang w:bidi="he-IL"/>
        </w:rPr>
        <w:t xml:space="preserve">Le attività </w:t>
      </w:r>
      <w:r w:rsidR="00A07B0F">
        <w:rPr>
          <w:rFonts w:ascii="Cambria" w:eastAsia="Times New Roman" w:hAnsi="Cambria" w:cstheme="minorHAnsi"/>
          <w:lang w:bidi="he-IL"/>
        </w:rPr>
        <w:t>del GRUPPO DI LAVORO</w:t>
      </w:r>
      <w:r w:rsidRPr="00B63772">
        <w:rPr>
          <w:rFonts w:ascii="Cambria" w:eastAsia="Times New Roman" w:hAnsi="Cambria" w:cstheme="minorHAnsi"/>
          <w:lang w:bidi="he-IL"/>
        </w:rPr>
        <w:t xml:space="preserve"> </w:t>
      </w:r>
      <w:r w:rsidR="0050789A" w:rsidRPr="00B63772">
        <w:rPr>
          <w:rFonts w:ascii="Cambria" w:eastAsia="Times New Roman" w:hAnsi="Cambria" w:cstheme="minorHAnsi"/>
          <w:lang w:bidi="he-IL"/>
        </w:rPr>
        <w:t xml:space="preserve">sono coordinate dal </w:t>
      </w:r>
      <w:r w:rsidR="00AC32C2" w:rsidRPr="00B63772">
        <w:rPr>
          <w:rFonts w:ascii="Cambria" w:eastAsia="Times New Roman" w:hAnsi="Cambria" w:cstheme="minorHAnsi"/>
          <w:lang w:bidi="he-IL"/>
        </w:rPr>
        <w:t xml:space="preserve">Responsabile del Settore III Tecnico, con la </w:t>
      </w:r>
      <w:r w:rsidR="00AC32C2" w:rsidRPr="00B63772">
        <w:rPr>
          <w:rFonts w:ascii="Cambria" w:hAnsi="Cambria"/>
        </w:rPr>
        <w:t xml:space="preserve">supervisione del Segretario Generale del Comune di Avigliano </w:t>
      </w:r>
    </w:p>
    <w:p w14:paraId="4904C753" w14:textId="77777777" w:rsidR="000D71A2" w:rsidRPr="00B63772" w:rsidRDefault="000D71A2" w:rsidP="00EC106F">
      <w:pPr>
        <w:spacing w:before="120" w:after="0" w:line="240" w:lineRule="auto"/>
        <w:ind w:left="696"/>
        <w:rPr>
          <w:rFonts w:ascii="Cambria" w:eastAsia="Times New Roman" w:hAnsi="Cambria" w:cstheme="minorHAnsi"/>
          <w:lang w:bidi="he-IL"/>
        </w:rPr>
      </w:pPr>
    </w:p>
    <w:p w14:paraId="4B1190BF" w14:textId="3ADC2C7B" w:rsidR="001529D6" w:rsidRPr="00B63772" w:rsidRDefault="001529D6" w:rsidP="00EC106F">
      <w:pPr>
        <w:pStyle w:val="Titolo1"/>
        <w:numPr>
          <w:ilvl w:val="1"/>
          <w:numId w:val="42"/>
        </w:numPr>
        <w:spacing w:before="120" w:line="240" w:lineRule="auto"/>
        <w:rPr>
          <w:rFonts w:ascii="Cambria" w:eastAsia="Times New Roman" w:hAnsi="Cambria" w:cstheme="minorHAnsi"/>
          <w:sz w:val="22"/>
          <w:szCs w:val="22"/>
          <w:lang w:bidi="he-IL"/>
        </w:rPr>
      </w:pPr>
      <w:bookmarkStart w:id="2" w:name="_Toc194325547"/>
      <w:r w:rsidRPr="00B63772">
        <w:rPr>
          <w:rFonts w:ascii="Cambria" w:eastAsia="Times New Roman" w:hAnsi="Cambria" w:cstheme="minorHAnsi"/>
          <w:sz w:val="22"/>
          <w:szCs w:val="22"/>
          <w:lang w:bidi="he-IL"/>
        </w:rPr>
        <w:t>TAVOLO TECNICO FINANZIARIO</w:t>
      </w:r>
      <w:r w:rsidR="00C03B4C" w:rsidRPr="00B63772">
        <w:rPr>
          <w:rFonts w:ascii="Cambria" w:eastAsia="Times New Roman" w:hAnsi="Cambria" w:cstheme="minorHAnsi"/>
          <w:sz w:val="22"/>
          <w:szCs w:val="22"/>
          <w:lang w:bidi="he-IL"/>
        </w:rPr>
        <w:t xml:space="preserve"> - TTF</w:t>
      </w:r>
      <w:bookmarkEnd w:id="2"/>
    </w:p>
    <w:p w14:paraId="07A94139" w14:textId="17C6C32E" w:rsidR="00A07B0F" w:rsidRPr="00A07B0F" w:rsidRDefault="004E7C55" w:rsidP="00A07B0F">
      <w:pPr>
        <w:pStyle w:val="Paragrafoelenco"/>
        <w:adjustRightInd w:val="0"/>
        <w:spacing w:before="120" w:after="0" w:line="240" w:lineRule="auto"/>
        <w:contextualSpacing w:val="0"/>
        <w:jc w:val="both"/>
        <w:rPr>
          <w:rFonts w:ascii="Cambria" w:hAnsi="Cambria"/>
          <w:bCs/>
        </w:rPr>
      </w:pPr>
      <w:r w:rsidRPr="00B63772">
        <w:rPr>
          <w:rFonts w:ascii="Cambria" w:eastAsia="Times New Roman" w:hAnsi="Cambria" w:cstheme="minorHAnsi"/>
          <w:lang w:bidi="he-IL"/>
        </w:rPr>
        <w:t>Viene</w:t>
      </w:r>
      <w:r w:rsidR="00595B02" w:rsidRPr="00B63772">
        <w:rPr>
          <w:rFonts w:ascii="Cambria" w:hAnsi="Cambria" w:cstheme="minorHAnsi"/>
          <w:color w:val="000000"/>
        </w:rPr>
        <w:t xml:space="preserve"> istituito </w:t>
      </w:r>
      <w:r w:rsidR="006B58F5" w:rsidRPr="00B63772">
        <w:rPr>
          <w:rFonts w:ascii="Cambria" w:hAnsi="Cambria" w:cstheme="minorHAnsi"/>
          <w:color w:val="000000"/>
        </w:rPr>
        <w:t xml:space="preserve">il </w:t>
      </w:r>
      <w:r w:rsidR="006B58F5" w:rsidRPr="002C2DB6">
        <w:rPr>
          <w:rFonts w:ascii="Cambria" w:hAnsi="Cambria" w:cstheme="minorHAnsi"/>
          <w:color w:val="000000"/>
          <w:u w:val="single"/>
        </w:rPr>
        <w:t>Tavolo tecnico-finanziario</w:t>
      </w:r>
      <w:r w:rsidR="006B58F5" w:rsidRPr="00B63772">
        <w:rPr>
          <w:rFonts w:ascii="Cambria" w:hAnsi="Cambria" w:cstheme="minorHAnsi"/>
          <w:color w:val="000000"/>
        </w:rPr>
        <w:t xml:space="preserve"> (</w:t>
      </w:r>
      <w:r w:rsidR="006B58F5" w:rsidRPr="002C2DB6">
        <w:rPr>
          <w:rFonts w:ascii="Cambria" w:hAnsi="Cambria" w:cstheme="minorHAnsi"/>
          <w:color w:val="000000"/>
          <w:u w:val="single"/>
        </w:rPr>
        <w:t>TTF</w:t>
      </w:r>
      <w:r w:rsidR="006B58F5" w:rsidRPr="00B63772">
        <w:rPr>
          <w:rFonts w:ascii="Cambria" w:hAnsi="Cambria" w:cstheme="minorHAnsi"/>
          <w:color w:val="000000"/>
        </w:rPr>
        <w:t>)</w:t>
      </w:r>
      <w:r w:rsidR="006B58F5" w:rsidRPr="00B63772">
        <w:rPr>
          <w:rFonts w:ascii="Cambria" w:hAnsi="Cambria" w:cstheme="minorHAnsi"/>
          <w:b/>
          <w:bCs/>
          <w:color w:val="000000"/>
        </w:rPr>
        <w:t xml:space="preserve"> </w:t>
      </w:r>
      <w:bookmarkStart w:id="3" w:name="_Hlk195094556"/>
      <w:bookmarkStart w:id="4" w:name="_Hlk195094719"/>
      <w:r w:rsidR="00991706" w:rsidRPr="00B63772">
        <w:rPr>
          <w:rFonts w:ascii="Cambria" w:hAnsi="Cambria"/>
          <w:bCs/>
        </w:rPr>
        <w:t>che rappresenta</w:t>
      </w:r>
      <w:r w:rsidR="00A07B0F">
        <w:rPr>
          <w:rFonts w:ascii="Cambria" w:hAnsi="Cambria"/>
          <w:bCs/>
        </w:rPr>
        <w:t>,</w:t>
      </w:r>
      <w:r w:rsidR="00A07B0F" w:rsidRPr="00A07B0F">
        <w:rPr>
          <w:rFonts w:asciiTheme="majorHAnsi" w:hAnsiTheme="majorHAnsi"/>
        </w:rPr>
        <w:t xml:space="preserve"> </w:t>
      </w:r>
      <w:r w:rsidR="00A07B0F" w:rsidRPr="00260193">
        <w:rPr>
          <w:rFonts w:asciiTheme="majorHAnsi" w:hAnsiTheme="majorHAnsi"/>
        </w:rPr>
        <w:t xml:space="preserve">nell’ambito del sistema complessivo di governance del PNRR, una </w:t>
      </w:r>
      <w:r w:rsidR="00A07B0F" w:rsidRPr="00A07B0F">
        <w:rPr>
          <w:rFonts w:asciiTheme="majorHAnsi" w:hAnsiTheme="majorHAnsi"/>
          <w:u w:val="single"/>
        </w:rPr>
        <w:t xml:space="preserve">specifica struttura </w:t>
      </w:r>
      <w:r w:rsidR="00991706" w:rsidRPr="00A07B0F">
        <w:rPr>
          <w:rFonts w:ascii="Cambria" w:hAnsi="Cambria"/>
          <w:bCs/>
          <w:u w:val="single"/>
        </w:rPr>
        <w:t>intern</w:t>
      </w:r>
      <w:r w:rsidR="00A07B0F" w:rsidRPr="00A07B0F">
        <w:rPr>
          <w:rFonts w:ascii="Cambria" w:hAnsi="Cambria"/>
          <w:bCs/>
          <w:u w:val="single"/>
        </w:rPr>
        <w:t>a</w:t>
      </w:r>
      <w:r w:rsidR="00991706" w:rsidRPr="002C2DB6">
        <w:rPr>
          <w:rFonts w:ascii="Cambria" w:hAnsi="Cambria"/>
          <w:bCs/>
          <w:u w:val="single"/>
        </w:rPr>
        <w:t xml:space="preserve"> di audit</w:t>
      </w:r>
      <w:r w:rsidR="00991706" w:rsidRPr="00B63772">
        <w:rPr>
          <w:rFonts w:ascii="Cambria" w:hAnsi="Cambria"/>
          <w:bCs/>
        </w:rPr>
        <w:t xml:space="preserve"> </w:t>
      </w:r>
      <w:bookmarkEnd w:id="3"/>
      <w:r w:rsidR="00A07B0F" w:rsidRPr="00260193">
        <w:rPr>
          <w:rFonts w:asciiTheme="majorHAnsi" w:hAnsiTheme="majorHAnsi"/>
        </w:rPr>
        <w:t>che, attraverso competenze tecnico specialistiche possa presidiare le diverse tipologia di controllo da esercitarsi in via successiva sui progetti PNRR</w:t>
      </w:r>
      <w:bookmarkEnd w:id="4"/>
      <w:r w:rsidR="00A07B0F" w:rsidRPr="00260193">
        <w:rPr>
          <w:rFonts w:asciiTheme="majorHAnsi" w:hAnsiTheme="majorHAnsi"/>
        </w:rPr>
        <w:t xml:space="preserve"> e nello specifico: </w:t>
      </w:r>
    </w:p>
    <w:p w14:paraId="0337EEF8" w14:textId="77777777" w:rsidR="00A07B0F" w:rsidRPr="00260193" w:rsidRDefault="00A07B0F" w:rsidP="00A07B0F">
      <w:pPr>
        <w:pStyle w:val="Paragrafoelenco"/>
        <w:widowControl w:val="0"/>
        <w:numPr>
          <w:ilvl w:val="0"/>
          <w:numId w:val="45"/>
        </w:numPr>
        <w:autoSpaceDE w:val="0"/>
        <w:autoSpaceDN w:val="0"/>
        <w:adjustRightInd w:val="0"/>
        <w:spacing w:after="0" w:line="240" w:lineRule="auto"/>
        <w:ind w:left="1276" w:hanging="283"/>
        <w:jc w:val="both"/>
        <w:rPr>
          <w:rFonts w:asciiTheme="majorHAnsi" w:hAnsiTheme="majorHAnsi"/>
        </w:rPr>
      </w:pPr>
      <w:r w:rsidRPr="00260193">
        <w:rPr>
          <w:rFonts w:asciiTheme="majorHAnsi" w:hAnsiTheme="majorHAnsi"/>
        </w:rPr>
        <w:t xml:space="preserve">controllo di natura economico/finanziaria </w:t>
      </w:r>
    </w:p>
    <w:p w14:paraId="13D7609A" w14:textId="77777777" w:rsidR="00A07B0F" w:rsidRPr="00260193" w:rsidRDefault="00A07B0F" w:rsidP="00A07B0F">
      <w:pPr>
        <w:pStyle w:val="Paragrafoelenco"/>
        <w:widowControl w:val="0"/>
        <w:numPr>
          <w:ilvl w:val="0"/>
          <w:numId w:val="45"/>
        </w:numPr>
        <w:autoSpaceDE w:val="0"/>
        <w:autoSpaceDN w:val="0"/>
        <w:adjustRightInd w:val="0"/>
        <w:spacing w:after="0" w:line="240" w:lineRule="auto"/>
        <w:ind w:left="1276" w:hanging="283"/>
        <w:jc w:val="both"/>
        <w:rPr>
          <w:rFonts w:asciiTheme="majorHAnsi" w:hAnsiTheme="majorHAnsi"/>
        </w:rPr>
      </w:pPr>
      <w:r w:rsidRPr="00260193">
        <w:rPr>
          <w:rFonts w:asciiTheme="majorHAnsi" w:hAnsiTheme="majorHAnsi"/>
        </w:rPr>
        <w:t xml:space="preserve">controllo di gestione </w:t>
      </w:r>
    </w:p>
    <w:p w14:paraId="62578CE1" w14:textId="77777777" w:rsidR="00A07B0F" w:rsidRDefault="00A07B0F" w:rsidP="00A07B0F">
      <w:pPr>
        <w:pStyle w:val="Paragrafoelenco"/>
        <w:widowControl w:val="0"/>
        <w:numPr>
          <w:ilvl w:val="0"/>
          <w:numId w:val="45"/>
        </w:numPr>
        <w:autoSpaceDE w:val="0"/>
        <w:autoSpaceDN w:val="0"/>
        <w:adjustRightInd w:val="0"/>
        <w:spacing w:after="0" w:line="240" w:lineRule="auto"/>
        <w:ind w:left="1276" w:hanging="283"/>
        <w:jc w:val="both"/>
        <w:rPr>
          <w:rFonts w:asciiTheme="majorHAnsi" w:hAnsiTheme="majorHAnsi"/>
        </w:rPr>
      </w:pPr>
      <w:r w:rsidRPr="00260193">
        <w:rPr>
          <w:rFonts w:asciiTheme="majorHAnsi" w:hAnsiTheme="majorHAnsi"/>
        </w:rPr>
        <w:t>controllo di legittimità</w:t>
      </w:r>
    </w:p>
    <w:p w14:paraId="7F039653" w14:textId="4828DA9D" w:rsidR="00A07B0F" w:rsidRPr="00A07B0F" w:rsidRDefault="00A07B0F" w:rsidP="00A07B0F">
      <w:pPr>
        <w:pStyle w:val="Paragrafoelenco"/>
        <w:widowControl w:val="0"/>
        <w:numPr>
          <w:ilvl w:val="0"/>
          <w:numId w:val="45"/>
        </w:numPr>
        <w:autoSpaceDE w:val="0"/>
        <w:autoSpaceDN w:val="0"/>
        <w:adjustRightInd w:val="0"/>
        <w:spacing w:after="0" w:line="240" w:lineRule="auto"/>
        <w:ind w:left="1276" w:hanging="283"/>
        <w:jc w:val="both"/>
        <w:rPr>
          <w:rFonts w:asciiTheme="majorHAnsi" w:hAnsiTheme="majorHAnsi"/>
        </w:rPr>
      </w:pPr>
      <w:r w:rsidRPr="00A07B0F">
        <w:rPr>
          <w:rFonts w:asciiTheme="majorHAnsi" w:hAnsiTheme="majorHAnsi"/>
        </w:rPr>
        <w:t>controllo di legittimità di natura contrattuale</w:t>
      </w:r>
    </w:p>
    <w:p w14:paraId="4522E45F" w14:textId="67ED5838" w:rsidR="00C03B4C" w:rsidRPr="00B63772" w:rsidRDefault="00A07B0F" w:rsidP="00EC106F">
      <w:pPr>
        <w:pStyle w:val="Paragrafoelenco"/>
        <w:adjustRightInd w:val="0"/>
        <w:spacing w:before="120" w:after="0" w:line="240" w:lineRule="auto"/>
        <w:contextualSpacing w:val="0"/>
        <w:jc w:val="both"/>
        <w:rPr>
          <w:rFonts w:ascii="Cambria" w:hAnsi="Cambria" w:cstheme="minorHAnsi"/>
          <w:color w:val="000000"/>
        </w:rPr>
      </w:pPr>
      <w:r>
        <w:rPr>
          <w:rFonts w:ascii="Cambria" w:hAnsi="Cambria"/>
          <w:bCs/>
        </w:rPr>
        <w:t xml:space="preserve">Il TTF </w:t>
      </w:r>
      <w:r w:rsidR="00991706" w:rsidRPr="00B63772">
        <w:rPr>
          <w:rFonts w:ascii="Cambria" w:hAnsi="Cambria"/>
          <w:bCs/>
        </w:rPr>
        <w:t>affianca l’azione amministrativa nei singoli segmenti di attuazione dei diversi progetti, rilevando tempestivamente irregolarità gestionali o gravi deviazioni da obiettivi, procedure e tempi, in modo da poter innescare, con funzione propulsiva, processi di autocorrezione da parte dei Responsabili di Settore/RUP, che garantisca sia il rispetto di target, che l’ammissibilità di tutte le spese alla rendicontazione. Competa TTF</w:t>
      </w:r>
      <w:r w:rsidR="006B58F5" w:rsidRPr="00B63772">
        <w:rPr>
          <w:rFonts w:ascii="Cambria" w:hAnsi="Cambria" w:cstheme="minorHAnsi"/>
          <w:color w:val="000000"/>
        </w:rPr>
        <w:t xml:space="preserve"> la supervisione di tutti i progetti dal punto di vista finanziario al fine di</w:t>
      </w:r>
      <w:r w:rsidR="00C03B4C" w:rsidRPr="00B63772">
        <w:rPr>
          <w:rFonts w:ascii="Cambria" w:hAnsi="Cambria" w:cstheme="minorHAnsi"/>
          <w:color w:val="000000"/>
        </w:rPr>
        <w:t xml:space="preserve"> </w:t>
      </w:r>
      <w:r w:rsidR="006B58F5" w:rsidRPr="00B63772">
        <w:rPr>
          <w:rFonts w:ascii="Cambria" w:hAnsi="Cambria" w:cstheme="minorHAnsi"/>
          <w:color w:val="000000"/>
        </w:rPr>
        <w:t xml:space="preserve">realizzare il necessario </w:t>
      </w:r>
      <w:r w:rsidR="006B58F5" w:rsidRPr="00B63772">
        <w:rPr>
          <w:rFonts w:ascii="Cambria" w:hAnsi="Cambria" w:cstheme="minorHAnsi"/>
          <w:b/>
          <w:bCs/>
          <w:color w:val="000000"/>
        </w:rPr>
        <w:t>allineamento tra il ciclo tecnico</w:t>
      </w:r>
      <w:r w:rsidR="006B58F5" w:rsidRPr="00B63772">
        <w:rPr>
          <w:rFonts w:ascii="Cambria" w:hAnsi="Cambria" w:cstheme="minorHAnsi"/>
          <w:color w:val="000000"/>
        </w:rPr>
        <w:t xml:space="preserve"> realizzativo di ogni azione progettuale (opere pubbliche, lavori, servizi e forniture) </w:t>
      </w:r>
      <w:r w:rsidR="006B58F5" w:rsidRPr="00B63772">
        <w:rPr>
          <w:rFonts w:ascii="Cambria" w:hAnsi="Cambria" w:cstheme="minorHAnsi"/>
          <w:b/>
          <w:bCs/>
          <w:color w:val="000000"/>
        </w:rPr>
        <w:t>e il ciclo</w:t>
      </w:r>
      <w:r w:rsidR="006B58F5" w:rsidRPr="00B63772">
        <w:rPr>
          <w:rFonts w:ascii="Cambria" w:hAnsi="Cambria" w:cstheme="minorHAnsi"/>
          <w:color w:val="000000"/>
        </w:rPr>
        <w:t xml:space="preserve"> </w:t>
      </w:r>
      <w:r w:rsidR="006B58F5" w:rsidRPr="00B63772">
        <w:rPr>
          <w:rFonts w:ascii="Cambria" w:hAnsi="Cambria" w:cstheme="minorHAnsi"/>
          <w:b/>
          <w:bCs/>
          <w:color w:val="000000"/>
        </w:rPr>
        <w:t>finanziario-contabile</w:t>
      </w:r>
      <w:r w:rsidR="006B58F5" w:rsidRPr="00B63772">
        <w:rPr>
          <w:rFonts w:ascii="Cambria" w:hAnsi="Cambria" w:cstheme="minorHAnsi"/>
          <w:color w:val="000000"/>
        </w:rPr>
        <w:t xml:space="preserve">, </w:t>
      </w:r>
      <w:r w:rsidR="00C03B4C" w:rsidRPr="00B63772">
        <w:rPr>
          <w:rFonts w:ascii="Cambria" w:hAnsi="Cambria" w:cstheme="minorHAnsi"/>
          <w:color w:val="000000"/>
        </w:rPr>
        <w:t>garantendo</w:t>
      </w:r>
    </w:p>
    <w:p w14:paraId="0153EE29" w14:textId="3F55CB40" w:rsidR="001529D6" w:rsidRPr="00B63772" w:rsidRDefault="006B58F5" w:rsidP="00EC106F">
      <w:pPr>
        <w:pStyle w:val="Paragrafoelenco"/>
        <w:numPr>
          <w:ilvl w:val="0"/>
          <w:numId w:val="12"/>
        </w:numPr>
        <w:adjustRightInd w:val="0"/>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 xml:space="preserve">le necessarie variazioni agli strumenti di programmazione finanziaria, </w:t>
      </w:r>
    </w:p>
    <w:p w14:paraId="022BB15F" w14:textId="77777777" w:rsidR="001529D6" w:rsidRPr="00B63772" w:rsidRDefault="006B58F5" w:rsidP="00EC106F">
      <w:pPr>
        <w:pStyle w:val="Paragrafoelenco"/>
        <w:numPr>
          <w:ilvl w:val="0"/>
          <w:numId w:val="12"/>
        </w:numPr>
        <w:adjustRightInd w:val="0"/>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l</w:t>
      </w:r>
      <w:r w:rsidR="001529D6" w:rsidRPr="00B63772">
        <w:rPr>
          <w:rFonts w:ascii="Cambria" w:hAnsi="Cambria" w:cstheme="minorHAnsi"/>
          <w:color w:val="000000"/>
        </w:rPr>
        <w:t>a</w:t>
      </w:r>
      <w:r w:rsidRPr="00B63772">
        <w:rPr>
          <w:rFonts w:ascii="Cambria" w:hAnsi="Cambria" w:cstheme="minorHAnsi"/>
          <w:color w:val="000000"/>
        </w:rPr>
        <w:t xml:space="preserve"> corretta contabilizzazione delle risorse </w:t>
      </w:r>
    </w:p>
    <w:p w14:paraId="48C0BE30" w14:textId="4FA82F4E" w:rsidR="00595B02" w:rsidRPr="00B63772" w:rsidRDefault="006B58F5" w:rsidP="00EC106F">
      <w:pPr>
        <w:pStyle w:val="Paragrafoelenco"/>
        <w:numPr>
          <w:ilvl w:val="0"/>
          <w:numId w:val="12"/>
        </w:numPr>
        <w:adjustRightInd w:val="0"/>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il monitoraggio dei flussi di cassa, assicurando il rispetto dei tempi di pagamento di tutti i debiti commerciali del Comune.</w:t>
      </w:r>
    </w:p>
    <w:p w14:paraId="28F3EF03" w14:textId="271C03EC" w:rsidR="00713AA3" w:rsidRPr="00B63772" w:rsidRDefault="00C03B4C" w:rsidP="00EC106F">
      <w:pPr>
        <w:widowControl w:val="0"/>
        <w:tabs>
          <w:tab w:val="left" w:pos="540"/>
        </w:tabs>
        <w:autoSpaceDE w:val="0"/>
        <w:autoSpaceDN w:val="0"/>
        <w:adjustRightInd w:val="0"/>
        <w:spacing w:before="120" w:after="0" w:line="240" w:lineRule="auto"/>
        <w:ind w:left="540" w:right="46"/>
        <w:jc w:val="both"/>
        <w:rPr>
          <w:rFonts w:ascii="Cambria" w:hAnsi="Cambria" w:cstheme="minorHAnsi"/>
          <w:color w:val="000000"/>
        </w:rPr>
      </w:pPr>
      <w:r w:rsidRPr="00B63772">
        <w:rPr>
          <w:rFonts w:ascii="Cambria" w:hAnsi="Cambria" w:cstheme="minorHAnsi"/>
          <w:color w:val="000000"/>
        </w:rPr>
        <w:tab/>
      </w:r>
      <w:r w:rsidR="006B58F5" w:rsidRPr="002C2DB6">
        <w:rPr>
          <w:rFonts w:ascii="Cambria" w:hAnsi="Cambria" w:cstheme="minorHAnsi"/>
          <w:color w:val="000000"/>
          <w:u w:val="single"/>
        </w:rPr>
        <w:t>Il</w:t>
      </w:r>
      <w:r w:rsidR="00595B02" w:rsidRPr="002C2DB6">
        <w:rPr>
          <w:rFonts w:ascii="Cambria" w:hAnsi="Cambria" w:cstheme="minorHAnsi"/>
          <w:color w:val="000000"/>
          <w:u w:val="single"/>
        </w:rPr>
        <w:t xml:space="preserve"> predetto</w:t>
      </w:r>
      <w:r w:rsidR="006B58F5" w:rsidRPr="002C2DB6">
        <w:rPr>
          <w:rFonts w:ascii="Cambria" w:hAnsi="Cambria" w:cstheme="minorHAnsi"/>
          <w:color w:val="000000"/>
          <w:u w:val="single"/>
        </w:rPr>
        <w:t xml:space="preserve"> TTF è compo</w:t>
      </w:r>
      <w:r w:rsidR="0050789A" w:rsidRPr="002C2DB6">
        <w:rPr>
          <w:rFonts w:ascii="Cambria" w:hAnsi="Cambria" w:cstheme="minorHAnsi"/>
          <w:color w:val="000000"/>
          <w:u w:val="single"/>
        </w:rPr>
        <w:t xml:space="preserve">sto </w:t>
      </w:r>
      <w:r w:rsidR="00713AA3" w:rsidRPr="002C2DB6">
        <w:rPr>
          <w:rFonts w:ascii="Cambria" w:hAnsi="Cambria" w:cstheme="minorHAnsi"/>
          <w:color w:val="000000"/>
          <w:u w:val="single"/>
        </w:rPr>
        <w:t>da</w:t>
      </w:r>
      <w:r w:rsidR="00AC24F0">
        <w:rPr>
          <w:rFonts w:ascii="Cambria" w:hAnsi="Cambria" w:cstheme="minorHAnsi"/>
          <w:color w:val="000000"/>
        </w:rPr>
        <w:t>:</w:t>
      </w:r>
    </w:p>
    <w:p w14:paraId="67967FA6" w14:textId="273799C8" w:rsidR="0055245E" w:rsidRPr="00B63772" w:rsidRDefault="00713AA3" w:rsidP="00EC106F">
      <w:pPr>
        <w:pStyle w:val="Paragrafoelenco"/>
        <w:widowControl w:val="0"/>
        <w:numPr>
          <w:ilvl w:val="0"/>
          <w:numId w:val="8"/>
        </w:numPr>
        <w:tabs>
          <w:tab w:val="left" w:pos="709"/>
        </w:tabs>
        <w:autoSpaceDE w:val="0"/>
        <w:autoSpaceDN w:val="0"/>
        <w:adjustRightInd w:val="0"/>
        <w:spacing w:before="120" w:after="0" w:line="240" w:lineRule="auto"/>
        <w:ind w:left="1069" w:right="46"/>
        <w:contextualSpacing w:val="0"/>
        <w:jc w:val="both"/>
        <w:rPr>
          <w:rFonts w:ascii="Cambria" w:hAnsi="Cambria" w:cstheme="minorHAnsi"/>
          <w:color w:val="000000"/>
        </w:rPr>
      </w:pPr>
      <w:r w:rsidRPr="00B63772">
        <w:rPr>
          <w:rFonts w:ascii="Cambria" w:hAnsi="Cambria" w:cstheme="minorHAnsi"/>
          <w:color w:val="000000"/>
        </w:rPr>
        <w:t xml:space="preserve">Responsabile </w:t>
      </w:r>
      <w:r w:rsidR="00AC24F0">
        <w:rPr>
          <w:rFonts w:ascii="Cambria" w:hAnsi="Cambria" w:cstheme="minorHAnsi"/>
          <w:color w:val="000000"/>
        </w:rPr>
        <w:t xml:space="preserve">del </w:t>
      </w:r>
      <w:r w:rsidR="0055245E" w:rsidRPr="00B63772">
        <w:rPr>
          <w:rFonts w:ascii="Cambria" w:hAnsi="Cambria" w:cstheme="minorHAnsi"/>
          <w:color w:val="000000"/>
        </w:rPr>
        <w:t xml:space="preserve">SETTORE </w:t>
      </w:r>
      <w:r w:rsidR="00E52A09" w:rsidRPr="00B63772">
        <w:rPr>
          <w:rFonts w:ascii="Cambria" w:hAnsi="Cambria" w:cstheme="minorHAnsi"/>
          <w:color w:val="000000"/>
        </w:rPr>
        <w:t xml:space="preserve">III </w:t>
      </w:r>
      <w:r w:rsidR="00E52A09" w:rsidRPr="00B63772">
        <w:rPr>
          <w:rFonts w:ascii="Cambria" w:hAnsi="Cambria" w:cstheme="minorHAnsi"/>
          <w:i/>
          <w:iCs/>
          <w:color w:val="000000"/>
        </w:rPr>
        <w:t>Tecnico</w:t>
      </w:r>
      <w:r w:rsidR="00E52A09" w:rsidRPr="00B63772">
        <w:rPr>
          <w:rFonts w:ascii="Cambria" w:hAnsi="Cambria" w:cstheme="minorHAnsi"/>
          <w:color w:val="000000"/>
        </w:rPr>
        <w:t xml:space="preserve"> (che ne assume il coordinamento) </w:t>
      </w:r>
    </w:p>
    <w:p w14:paraId="669DDD04" w14:textId="2690D17D" w:rsidR="00C03B4C" w:rsidRPr="00B63772" w:rsidRDefault="0055245E" w:rsidP="00EC106F">
      <w:pPr>
        <w:pStyle w:val="Paragrafoelenco"/>
        <w:widowControl w:val="0"/>
        <w:numPr>
          <w:ilvl w:val="0"/>
          <w:numId w:val="8"/>
        </w:numPr>
        <w:tabs>
          <w:tab w:val="left" w:pos="709"/>
        </w:tabs>
        <w:autoSpaceDE w:val="0"/>
        <w:autoSpaceDN w:val="0"/>
        <w:adjustRightInd w:val="0"/>
        <w:spacing w:before="120" w:after="0" w:line="240" w:lineRule="auto"/>
        <w:ind w:left="1069" w:right="46"/>
        <w:contextualSpacing w:val="0"/>
        <w:jc w:val="both"/>
        <w:rPr>
          <w:rFonts w:ascii="Cambria" w:hAnsi="Cambria" w:cstheme="minorHAnsi"/>
          <w:color w:val="000000"/>
        </w:rPr>
      </w:pPr>
      <w:bookmarkStart w:id="5" w:name="_Hlk194321671"/>
      <w:r w:rsidRPr="00B63772">
        <w:rPr>
          <w:rFonts w:ascii="Cambria" w:hAnsi="Cambria" w:cstheme="minorHAnsi"/>
          <w:color w:val="000000"/>
        </w:rPr>
        <w:t>(se diverso dal soggetto sub b) RUP del progetto</w:t>
      </w:r>
    </w:p>
    <w:p w14:paraId="59D21B8B" w14:textId="47D9ADA7" w:rsidR="00E52A09" w:rsidRPr="00B63772" w:rsidRDefault="00E52A09" w:rsidP="00EC106F">
      <w:pPr>
        <w:pStyle w:val="Paragrafoelenco"/>
        <w:widowControl w:val="0"/>
        <w:numPr>
          <w:ilvl w:val="0"/>
          <w:numId w:val="8"/>
        </w:numPr>
        <w:tabs>
          <w:tab w:val="left" w:pos="709"/>
        </w:tabs>
        <w:autoSpaceDE w:val="0"/>
        <w:autoSpaceDN w:val="0"/>
        <w:adjustRightInd w:val="0"/>
        <w:spacing w:before="120" w:after="0" w:line="240" w:lineRule="auto"/>
        <w:ind w:left="1069" w:right="46"/>
        <w:contextualSpacing w:val="0"/>
        <w:jc w:val="both"/>
        <w:rPr>
          <w:rFonts w:ascii="Cambria" w:hAnsi="Cambria" w:cstheme="minorHAnsi"/>
          <w:color w:val="000000"/>
        </w:rPr>
      </w:pPr>
      <w:bookmarkStart w:id="6" w:name="_Hlk194322254"/>
      <w:bookmarkEnd w:id="5"/>
      <w:r w:rsidRPr="00B63772">
        <w:rPr>
          <w:rFonts w:ascii="Cambria" w:hAnsi="Cambria" w:cstheme="minorHAnsi"/>
          <w:color w:val="000000"/>
        </w:rPr>
        <w:t xml:space="preserve">Responsabile </w:t>
      </w:r>
      <w:r w:rsidR="00AC24F0">
        <w:rPr>
          <w:rFonts w:ascii="Cambria" w:hAnsi="Cambria" w:cstheme="minorHAnsi"/>
          <w:color w:val="000000"/>
        </w:rPr>
        <w:t xml:space="preserve">del </w:t>
      </w:r>
      <w:r w:rsidRPr="00B63772">
        <w:rPr>
          <w:rFonts w:ascii="Cambria" w:hAnsi="Cambria" w:cstheme="minorHAnsi"/>
          <w:color w:val="000000"/>
        </w:rPr>
        <w:t xml:space="preserve">SETTORE II </w:t>
      </w:r>
      <w:r w:rsidR="00991706" w:rsidRPr="00B63772">
        <w:rPr>
          <w:rFonts w:ascii="Cambria" w:hAnsi="Cambria" w:cstheme="minorHAnsi"/>
          <w:i/>
          <w:iCs/>
          <w:color w:val="000000"/>
        </w:rPr>
        <w:t>Finanziario</w:t>
      </w:r>
    </w:p>
    <w:bookmarkEnd w:id="6"/>
    <w:p w14:paraId="028A36B5" w14:textId="47743108" w:rsidR="009A4EF6" w:rsidRDefault="00AC24F0" w:rsidP="00EC106F">
      <w:pPr>
        <w:pStyle w:val="Paragrafoelenco"/>
        <w:widowControl w:val="0"/>
        <w:numPr>
          <w:ilvl w:val="0"/>
          <w:numId w:val="8"/>
        </w:numPr>
        <w:tabs>
          <w:tab w:val="left" w:pos="709"/>
        </w:tabs>
        <w:autoSpaceDE w:val="0"/>
        <w:autoSpaceDN w:val="0"/>
        <w:adjustRightInd w:val="0"/>
        <w:spacing w:before="120" w:after="0" w:line="240" w:lineRule="auto"/>
        <w:ind w:left="1069" w:right="46"/>
        <w:contextualSpacing w:val="0"/>
        <w:jc w:val="both"/>
        <w:rPr>
          <w:rFonts w:ascii="Cambria" w:hAnsi="Cambria" w:cstheme="minorHAnsi"/>
          <w:color w:val="000000"/>
        </w:rPr>
      </w:pPr>
      <w:r w:rsidRPr="00B63772">
        <w:rPr>
          <w:rFonts w:ascii="Cambria" w:hAnsi="Cambria"/>
        </w:rPr>
        <w:t xml:space="preserve">Professionisti </w:t>
      </w:r>
      <w:r w:rsidR="00AC32C2" w:rsidRPr="00B63772">
        <w:rPr>
          <w:rFonts w:ascii="Cambria" w:hAnsi="Cambria"/>
        </w:rPr>
        <w:t xml:space="preserve">incaricati </w:t>
      </w:r>
      <w:r w:rsidR="00AC32C2" w:rsidRPr="00B63772">
        <w:rPr>
          <w:rFonts w:ascii="Cambria" w:hAnsi="Cambria" w:cs="Calibri"/>
        </w:rPr>
        <w:t xml:space="preserve">nel Profilo MIDDLE di Esperto </w:t>
      </w:r>
      <w:r w:rsidR="00AC32C2" w:rsidRPr="00B63772">
        <w:rPr>
          <w:rFonts w:ascii="Cambria" w:hAnsi="Cambria" w:cs="Arial"/>
        </w:rPr>
        <w:t>Tecnico</w:t>
      </w:r>
      <w:r w:rsidR="00AC32C2" w:rsidRPr="00B63772">
        <w:rPr>
          <w:rFonts w:ascii="Cambria" w:hAnsi="Cambria" w:cs="Calibri"/>
        </w:rPr>
        <w:t xml:space="preserve"> e di Esperto in </w:t>
      </w:r>
      <w:r w:rsidR="00AC32C2" w:rsidRPr="00B63772">
        <w:rPr>
          <w:rFonts w:ascii="Cambria" w:hAnsi="Cambria" w:cs="Arial"/>
        </w:rPr>
        <w:t xml:space="preserve">Gestione </w:t>
      </w:r>
      <w:r w:rsidR="00AC32C2" w:rsidRPr="00B63772">
        <w:rPr>
          <w:rFonts w:ascii="Cambria" w:hAnsi="Cambria" w:cs="Arial"/>
        </w:rPr>
        <w:lastRenderedPageBreak/>
        <w:t>rendicontazione e controllo</w:t>
      </w:r>
      <w:r w:rsidR="006B58F5" w:rsidRPr="00B63772">
        <w:rPr>
          <w:rFonts w:ascii="Cambria" w:hAnsi="Cambria" w:cstheme="minorHAnsi"/>
          <w:color w:val="000000"/>
        </w:rPr>
        <w:t>.</w:t>
      </w:r>
    </w:p>
    <w:p w14:paraId="1C44BAD3" w14:textId="77777777" w:rsidR="00A07B0F" w:rsidRDefault="00A07B0F" w:rsidP="00A07B0F">
      <w:pPr>
        <w:widowControl w:val="0"/>
        <w:tabs>
          <w:tab w:val="left" w:pos="709"/>
        </w:tabs>
        <w:autoSpaceDE w:val="0"/>
        <w:autoSpaceDN w:val="0"/>
        <w:adjustRightInd w:val="0"/>
        <w:spacing w:before="120" w:after="0" w:line="240" w:lineRule="auto"/>
        <w:ind w:right="46"/>
        <w:jc w:val="both"/>
        <w:rPr>
          <w:rFonts w:ascii="Cambria" w:hAnsi="Cambria" w:cstheme="minorHAnsi"/>
          <w:color w:val="000000"/>
        </w:rPr>
      </w:pPr>
    </w:p>
    <w:p w14:paraId="36F50A8C" w14:textId="71A27E1D" w:rsidR="00A07B0F" w:rsidRPr="00A07B0F" w:rsidRDefault="00A07B0F" w:rsidP="00A07B0F">
      <w:pPr>
        <w:widowControl w:val="0"/>
        <w:tabs>
          <w:tab w:val="left" w:pos="709"/>
        </w:tabs>
        <w:autoSpaceDE w:val="0"/>
        <w:autoSpaceDN w:val="0"/>
        <w:adjustRightInd w:val="0"/>
        <w:spacing w:before="120" w:after="0" w:line="240" w:lineRule="auto"/>
        <w:ind w:right="46"/>
        <w:jc w:val="both"/>
        <w:rPr>
          <w:rFonts w:ascii="Cambria" w:hAnsi="Cambria" w:cstheme="minorHAnsi"/>
          <w:color w:val="000000"/>
        </w:rPr>
      </w:pPr>
      <w:r w:rsidRPr="00260193">
        <w:rPr>
          <w:rFonts w:asciiTheme="majorHAnsi" w:hAnsiTheme="majorHAnsi"/>
        </w:rPr>
        <w:t>nell’ambito del sistema complessivo di governance del PNRR, una specifica struttura che</w:t>
      </w:r>
    </w:p>
    <w:p w14:paraId="76104D42" w14:textId="77777777" w:rsidR="000D71A2" w:rsidRPr="00B63772" w:rsidRDefault="000D71A2" w:rsidP="00EC106F">
      <w:pPr>
        <w:pStyle w:val="Paragrafoelenco"/>
        <w:widowControl w:val="0"/>
        <w:tabs>
          <w:tab w:val="left" w:pos="709"/>
        </w:tabs>
        <w:autoSpaceDE w:val="0"/>
        <w:autoSpaceDN w:val="0"/>
        <w:adjustRightInd w:val="0"/>
        <w:spacing w:before="120" w:after="0" w:line="240" w:lineRule="auto"/>
        <w:ind w:left="1069" w:right="46"/>
        <w:contextualSpacing w:val="0"/>
        <w:jc w:val="both"/>
        <w:rPr>
          <w:rFonts w:ascii="Cambria" w:hAnsi="Cambria" w:cstheme="minorHAnsi"/>
          <w:color w:val="000000"/>
        </w:rPr>
      </w:pPr>
    </w:p>
    <w:p w14:paraId="273BE700" w14:textId="0152E22E" w:rsidR="0055245E" w:rsidRPr="00B63772" w:rsidRDefault="0055245E" w:rsidP="00EC106F">
      <w:pPr>
        <w:pStyle w:val="Titolo1"/>
        <w:numPr>
          <w:ilvl w:val="1"/>
          <w:numId w:val="42"/>
        </w:numPr>
        <w:spacing w:before="120" w:line="240" w:lineRule="auto"/>
        <w:rPr>
          <w:rFonts w:ascii="Cambria" w:eastAsia="Times New Roman" w:hAnsi="Cambria" w:cstheme="minorHAnsi"/>
          <w:sz w:val="22"/>
          <w:szCs w:val="22"/>
          <w:lang w:bidi="he-IL"/>
        </w:rPr>
      </w:pPr>
      <w:bookmarkStart w:id="7" w:name="_Toc194325548"/>
      <w:r w:rsidRPr="00B63772">
        <w:rPr>
          <w:rFonts w:ascii="Cambria" w:eastAsia="Times New Roman" w:hAnsi="Cambria" w:cstheme="minorHAnsi"/>
          <w:sz w:val="22"/>
          <w:szCs w:val="22"/>
          <w:lang w:bidi="he-IL"/>
        </w:rPr>
        <w:t>FLUSSI INFORMATIVI</w:t>
      </w:r>
      <w:bookmarkEnd w:id="7"/>
    </w:p>
    <w:p w14:paraId="617EAFC8" w14:textId="03E1916C" w:rsidR="0055245E" w:rsidRPr="00B63772" w:rsidRDefault="0055245E" w:rsidP="00EC106F">
      <w:pPr>
        <w:pStyle w:val="Paragrafoelenco"/>
        <w:numPr>
          <w:ilvl w:val="1"/>
          <w:numId w:val="10"/>
        </w:numPr>
        <w:adjustRightInd w:val="0"/>
        <w:spacing w:before="120" w:after="0" w:line="240" w:lineRule="auto"/>
        <w:ind w:left="1080"/>
        <w:contextualSpacing w:val="0"/>
        <w:jc w:val="both"/>
        <w:rPr>
          <w:rFonts w:ascii="Cambria" w:hAnsi="Cambria" w:cstheme="minorHAnsi"/>
          <w:color w:val="000000"/>
        </w:rPr>
      </w:pPr>
      <w:r w:rsidRPr="00B63772">
        <w:rPr>
          <w:rFonts w:ascii="Cambria" w:eastAsia="Times New Roman" w:hAnsi="Cambria" w:cstheme="minorHAnsi"/>
          <w:lang w:bidi="he-IL"/>
        </w:rPr>
        <w:t>Il SETTORE COMPETENTE PER L’AZIONE PROGETTUALE (e, se soggetto diverso, i</w:t>
      </w:r>
      <w:r w:rsidR="00595B02" w:rsidRPr="00B63772">
        <w:rPr>
          <w:rFonts w:ascii="Cambria" w:eastAsia="Times New Roman" w:hAnsi="Cambria" w:cstheme="minorHAnsi"/>
          <w:lang w:bidi="he-IL"/>
        </w:rPr>
        <w:t>l RUP</w:t>
      </w:r>
      <w:r w:rsidR="00595B02" w:rsidRPr="00B63772">
        <w:rPr>
          <w:rFonts w:ascii="Cambria" w:hAnsi="Cambria" w:cstheme="minorHAnsi"/>
          <w:color w:val="000000"/>
        </w:rPr>
        <w:t xml:space="preserve"> dell’intervento</w:t>
      </w:r>
      <w:r w:rsidRPr="00B63772">
        <w:rPr>
          <w:rFonts w:ascii="Cambria" w:hAnsi="Cambria" w:cstheme="minorHAnsi"/>
          <w:color w:val="000000"/>
        </w:rPr>
        <w:t>)</w:t>
      </w:r>
      <w:r w:rsidR="00595B02" w:rsidRPr="00B63772">
        <w:rPr>
          <w:rFonts w:ascii="Cambria" w:hAnsi="Cambria" w:cstheme="minorHAnsi"/>
          <w:color w:val="000000"/>
        </w:rPr>
        <w:t xml:space="preserve"> </w:t>
      </w:r>
      <w:r w:rsidR="006B58F5" w:rsidRPr="00B63772">
        <w:rPr>
          <w:rFonts w:ascii="Cambria" w:hAnsi="Cambria" w:cstheme="minorHAnsi"/>
          <w:color w:val="000000"/>
        </w:rPr>
        <w:t xml:space="preserve">comunicano </w:t>
      </w:r>
      <w:r w:rsidRPr="00B63772">
        <w:rPr>
          <w:rFonts w:ascii="Cambria" w:hAnsi="Cambria" w:cstheme="minorHAnsi"/>
          <w:color w:val="000000"/>
        </w:rPr>
        <w:t xml:space="preserve">al SETTORE </w:t>
      </w:r>
      <w:r w:rsidR="00EC106F">
        <w:rPr>
          <w:rFonts w:ascii="Cambria" w:hAnsi="Cambria" w:cstheme="minorHAnsi"/>
          <w:color w:val="000000"/>
        </w:rPr>
        <w:t>FINANZIARIO</w:t>
      </w:r>
      <w:r w:rsidRPr="00B63772">
        <w:rPr>
          <w:rFonts w:ascii="Cambria" w:hAnsi="Cambria" w:cstheme="minorHAnsi"/>
          <w:color w:val="000000"/>
        </w:rPr>
        <w:t xml:space="preserve"> entro il termine di 8 (otto) giorni:</w:t>
      </w:r>
    </w:p>
    <w:p w14:paraId="08D8FC8C" w14:textId="3C6E650B" w:rsidR="0055245E" w:rsidRPr="00B63772" w:rsidRDefault="006B58F5"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 xml:space="preserve">la </w:t>
      </w:r>
      <w:r w:rsidR="0055245E" w:rsidRPr="00B63772">
        <w:rPr>
          <w:rFonts w:ascii="Cambria" w:hAnsi="Cambria" w:cstheme="minorHAnsi"/>
          <w:color w:val="000000"/>
        </w:rPr>
        <w:t>PRESENTAZIONE della</w:t>
      </w:r>
      <w:r w:rsidRPr="00B63772">
        <w:rPr>
          <w:rFonts w:ascii="Cambria" w:hAnsi="Cambria" w:cstheme="minorHAnsi"/>
          <w:color w:val="000000"/>
        </w:rPr>
        <w:t xml:space="preserve"> istanza di finanziamento</w:t>
      </w:r>
      <w:r w:rsidR="0055245E" w:rsidRPr="00B63772">
        <w:rPr>
          <w:rFonts w:ascii="Cambria" w:hAnsi="Cambria" w:cstheme="minorHAnsi"/>
          <w:color w:val="000000"/>
        </w:rPr>
        <w:t>/candidatura</w:t>
      </w:r>
      <w:r w:rsidRPr="00B63772">
        <w:rPr>
          <w:rFonts w:ascii="Cambria" w:hAnsi="Cambria" w:cstheme="minorHAnsi"/>
          <w:color w:val="000000"/>
        </w:rPr>
        <w:t xml:space="preserve"> </w:t>
      </w:r>
      <w:r w:rsidR="0055245E" w:rsidRPr="00B63772">
        <w:rPr>
          <w:rFonts w:ascii="Cambria" w:hAnsi="Cambria" w:cstheme="minorHAnsi"/>
          <w:color w:val="000000"/>
        </w:rPr>
        <w:t xml:space="preserve">ai diversi bandi/avvisi </w:t>
      </w:r>
      <w:r w:rsidRPr="00B63772">
        <w:rPr>
          <w:rFonts w:ascii="Cambria" w:hAnsi="Cambria" w:cstheme="minorHAnsi"/>
          <w:color w:val="000000"/>
        </w:rPr>
        <w:t xml:space="preserve">PNRR </w:t>
      </w:r>
    </w:p>
    <w:p w14:paraId="15C6BE5D" w14:textId="2AB2705F" w:rsidR="0055245E" w:rsidRPr="00B63772" w:rsidRDefault="0055245E"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l’avvio di procedure di affidamento di INCARICHI DI PROGETTAZIONE</w:t>
      </w:r>
      <w:r w:rsidR="006B58F5" w:rsidRPr="00B63772">
        <w:rPr>
          <w:rFonts w:ascii="Cambria" w:hAnsi="Cambria" w:cstheme="minorHAnsi"/>
          <w:color w:val="000000"/>
        </w:rPr>
        <w:t xml:space="preserve"> propedeutici alla partecipazione a detti bandi</w:t>
      </w:r>
    </w:p>
    <w:p w14:paraId="418470E4" w14:textId="1A8DBC2A" w:rsidR="009A4EF6" w:rsidRPr="00B63772" w:rsidRDefault="0055245E"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l’AVVENUTO FINANZIAMENTO DEL PROGETTO presentato dal Comune e il cronoprogramma degli adempimenti previsto dal bando/avviso</w:t>
      </w:r>
      <w:r w:rsidR="00EC106F">
        <w:rPr>
          <w:rFonts w:ascii="Cambria" w:hAnsi="Cambria" w:cstheme="minorHAnsi"/>
          <w:color w:val="000000"/>
        </w:rPr>
        <w:t>.</w:t>
      </w:r>
    </w:p>
    <w:p w14:paraId="3896D1B3" w14:textId="5DA2AD95" w:rsidR="00F164FE" w:rsidRPr="00B63772" w:rsidRDefault="006B58F5" w:rsidP="00EC106F">
      <w:pPr>
        <w:pStyle w:val="Paragrafoelenco"/>
        <w:numPr>
          <w:ilvl w:val="1"/>
          <w:numId w:val="10"/>
        </w:numPr>
        <w:adjustRightInd w:val="0"/>
        <w:spacing w:before="120" w:after="0" w:line="240" w:lineRule="auto"/>
        <w:ind w:left="1077" w:hanging="357"/>
        <w:contextualSpacing w:val="0"/>
        <w:jc w:val="both"/>
        <w:rPr>
          <w:rFonts w:ascii="Cambria" w:eastAsia="Times New Roman" w:hAnsi="Cambria" w:cstheme="minorHAnsi"/>
          <w:lang w:bidi="he-IL"/>
        </w:rPr>
      </w:pPr>
      <w:r w:rsidRPr="00B63772">
        <w:rPr>
          <w:rFonts w:ascii="Cambria" w:eastAsia="Times New Roman" w:hAnsi="Cambria" w:cstheme="minorHAnsi"/>
          <w:lang w:bidi="he-IL"/>
        </w:rPr>
        <w:t>Il</w:t>
      </w:r>
      <w:r w:rsidRPr="00B63772">
        <w:rPr>
          <w:rFonts w:ascii="Cambria" w:hAnsi="Cambria" w:cstheme="minorHAnsi"/>
          <w:color w:val="000000"/>
        </w:rPr>
        <w:t xml:space="preserve"> </w:t>
      </w:r>
      <w:r w:rsidRPr="00B63772">
        <w:rPr>
          <w:rFonts w:ascii="Cambria" w:eastAsia="Times New Roman" w:hAnsi="Cambria" w:cstheme="minorHAnsi"/>
          <w:lang w:bidi="he-IL"/>
        </w:rPr>
        <w:t>TTF si riunisc</w:t>
      </w:r>
      <w:r w:rsidR="00595B02" w:rsidRPr="00B63772">
        <w:rPr>
          <w:rFonts w:ascii="Cambria" w:eastAsia="Times New Roman" w:hAnsi="Cambria" w:cstheme="minorHAnsi"/>
          <w:lang w:bidi="he-IL"/>
        </w:rPr>
        <w:t xml:space="preserve">e </w:t>
      </w:r>
      <w:r w:rsidR="0050789A" w:rsidRPr="00B63772">
        <w:rPr>
          <w:rFonts w:ascii="Cambria" w:eastAsia="Times New Roman" w:hAnsi="Cambria" w:cstheme="minorHAnsi"/>
          <w:lang w:bidi="he-IL"/>
        </w:rPr>
        <w:t xml:space="preserve">anche </w:t>
      </w:r>
      <w:r w:rsidR="00595B02" w:rsidRPr="00B63772">
        <w:rPr>
          <w:rFonts w:ascii="Cambria" w:eastAsia="Times New Roman" w:hAnsi="Cambria" w:cstheme="minorHAnsi"/>
          <w:lang w:bidi="he-IL"/>
        </w:rPr>
        <w:t>informalmente</w:t>
      </w:r>
      <w:r w:rsidRPr="00B63772">
        <w:rPr>
          <w:rFonts w:ascii="Cambria" w:eastAsia="Times New Roman" w:hAnsi="Cambria" w:cstheme="minorHAnsi"/>
          <w:lang w:bidi="he-IL"/>
        </w:rPr>
        <w:t xml:space="preserve"> a cadenza periodica </w:t>
      </w:r>
      <w:r w:rsidR="00F164FE" w:rsidRPr="00B63772">
        <w:rPr>
          <w:rFonts w:ascii="Cambria" w:eastAsia="Times New Roman" w:hAnsi="Cambria" w:cstheme="minorHAnsi"/>
          <w:lang w:bidi="he-IL"/>
        </w:rPr>
        <w:t>ogni DUE MESI</w:t>
      </w:r>
    </w:p>
    <w:p w14:paraId="56604A85" w14:textId="3E5249D4" w:rsidR="00F164FE" w:rsidRPr="00B63772" w:rsidRDefault="00F164FE" w:rsidP="00EC106F">
      <w:pPr>
        <w:pStyle w:val="Paragrafoelenco"/>
        <w:numPr>
          <w:ilvl w:val="1"/>
          <w:numId w:val="10"/>
        </w:numPr>
        <w:adjustRightInd w:val="0"/>
        <w:spacing w:before="120" w:after="0" w:line="240" w:lineRule="auto"/>
        <w:ind w:left="1077" w:hanging="357"/>
        <w:contextualSpacing w:val="0"/>
        <w:jc w:val="both"/>
        <w:rPr>
          <w:rFonts w:ascii="Cambria" w:eastAsia="Times New Roman" w:hAnsi="Cambria" w:cstheme="minorHAnsi"/>
          <w:lang w:bidi="he-IL"/>
        </w:rPr>
      </w:pPr>
      <w:r w:rsidRPr="00B63772">
        <w:rPr>
          <w:rFonts w:ascii="Cambria" w:eastAsia="Times New Roman" w:hAnsi="Cambria" w:cstheme="minorHAnsi"/>
          <w:lang w:bidi="he-IL"/>
        </w:rPr>
        <w:t>Il TTF si riunisce anche informalmente su richiesta del Responsabile del SETTORE COMPETENTE PER L’AZIONE PROGETTUALE (o del RUP) in caso di</w:t>
      </w:r>
      <w:r w:rsidR="00EC106F">
        <w:rPr>
          <w:rFonts w:ascii="Cambria" w:eastAsia="Times New Roman" w:hAnsi="Cambria" w:cstheme="minorHAnsi"/>
          <w:lang w:bidi="he-IL"/>
        </w:rPr>
        <w:t>:</w:t>
      </w:r>
    </w:p>
    <w:p w14:paraId="72F7D84E" w14:textId="77777777" w:rsidR="00C03B4C" w:rsidRPr="00B63772" w:rsidRDefault="006B58F5"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modifica del cronoprogramma</w:t>
      </w:r>
    </w:p>
    <w:p w14:paraId="1F4358A1" w14:textId="77777777" w:rsidR="00C03B4C" w:rsidRPr="00B63772" w:rsidRDefault="006B58F5"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 xml:space="preserve">modifiche ai capitolati speciali di appalto </w:t>
      </w:r>
    </w:p>
    <w:p w14:paraId="6303A313" w14:textId="7F660396" w:rsidR="006B58F5" w:rsidRPr="00B63772" w:rsidRDefault="006B58F5" w:rsidP="00EC106F">
      <w:pPr>
        <w:pStyle w:val="Paragrafoelenco"/>
        <w:widowControl w:val="0"/>
        <w:numPr>
          <w:ilvl w:val="1"/>
          <w:numId w:val="11"/>
        </w:numPr>
        <w:autoSpaceDE w:val="0"/>
        <w:autoSpaceDN w:val="0"/>
        <w:adjustRightInd w:val="0"/>
        <w:spacing w:before="120" w:after="0" w:line="240" w:lineRule="auto"/>
        <w:ind w:left="1440" w:right="-20"/>
        <w:contextualSpacing w:val="0"/>
        <w:jc w:val="both"/>
        <w:rPr>
          <w:rFonts w:ascii="Cambria" w:hAnsi="Cambria" w:cstheme="minorHAnsi"/>
          <w:color w:val="000000"/>
        </w:rPr>
      </w:pPr>
      <w:r w:rsidRPr="00B63772">
        <w:rPr>
          <w:rFonts w:ascii="Cambria" w:hAnsi="Cambria" w:cstheme="minorHAnsi"/>
          <w:color w:val="000000"/>
        </w:rPr>
        <w:t>presenza di altre criticità che necessitano il riallineamento del ciclo tecnico con quello finanziario.</w:t>
      </w:r>
    </w:p>
    <w:p w14:paraId="1D93E9F8" w14:textId="5E44CF5C" w:rsidR="00B431B8" w:rsidRPr="00B63772" w:rsidRDefault="00B431B8" w:rsidP="00EC106F">
      <w:pPr>
        <w:pStyle w:val="Paragrafoelenco"/>
        <w:widowControl w:val="0"/>
        <w:autoSpaceDE w:val="0"/>
        <w:autoSpaceDN w:val="0"/>
        <w:adjustRightInd w:val="0"/>
        <w:spacing w:before="120" w:after="0" w:line="240" w:lineRule="auto"/>
        <w:ind w:left="1440" w:right="-20"/>
        <w:contextualSpacing w:val="0"/>
        <w:jc w:val="both"/>
        <w:rPr>
          <w:rFonts w:ascii="Cambria" w:hAnsi="Cambria" w:cstheme="minorHAnsi"/>
          <w:color w:val="000000"/>
        </w:rPr>
      </w:pPr>
    </w:p>
    <w:p w14:paraId="37873AD9" w14:textId="1D087C68" w:rsidR="005337E1" w:rsidRPr="00BA707B" w:rsidRDefault="005337E1" w:rsidP="00EC106F">
      <w:pPr>
        <w:pStyle w:val="Titolo1"/>
        <w:numPr>
          <w:ilvl w:val="0"/>
          <w:numId w:val="42"/>
        </w:numPr>
        <w:spacing w:before="120" w:line="240" w:lineRule="auto"/>
        <w:jc w:val="both"/>
        <w:rPr>
          <w:rFonts w:ascii="Cambria" w:eastAsia="Times New Roman" w:hAnsi="Cambria" w:cstheme="minorHAnsi"/>
          <w:sz w:val="28"/>
          <w:szCs w:val="28"/>
          <w:lang w:bidi="he-IL"/>
        </w:rPr>
      </w:pPr>
      <w:bookmarkStart w:id="8" w:name="_Toc194325549"/>
      <w:r w:rsidRPr="00BA707B">
        <w:rPr>
          <w:rFonts w:ascii="Cambria" w:eastAsia="Times New Roman" w:hAnsi="Cambria" w:cstheme="minorHAnsi"/>
          <w:sz w:val="28"/>
          <w:szCs w:val="28"/>
          <w:lang w:bidi="he-IL"/>
        </w:rPr>
        <w:t>CONTROLLI ORDINARI CONTROLLI DI REGOLARITA’ AMMINISTRATIVO CONTABILE</w:t>
      </w:r>
      <w:r w:rsidR="00140958" w:rsidRPr="00BA707B">
        <w:rPr>
          <w:rFonts w:ascii="Cambria" w:eastAsia="Times New Roman" w:hAnsi="Cambria" w:cstheme="minorHAnsi"/>
          <w:sz w:val="28"/>
          <w:szCs w:val="28"/>
          <w:lang w:bidi="he-IL"/>
        </w:rPr>
        <w:t xml:space="preserve"> (controllo </w:t>
      </w:r>
      <w:r w:rsidR="00097F1F" w:rsidRPr="00BA707B">
        <w:rPr>
          <w:rFonts w:ascii="Cambria" w:eastAsia="Times New Roman" w:hAnsi="Cambria" w:cstheme="minorHAnsi"/>
          <w:sz w:val="28"/>
          <w:szCs w:val="28"/>
          <w:lang w:bidi="he-IL"/>
        </w:rPr>
        <w:t>preventivo e concomitante</w:t>
      </w:r>
      <w:r w:rsidR="00140958" w:rsidRPr="00BA707B">
        <w:rPr>
          <w:rFonts w:ascii="Cambria" w:eastAsia="Times New Roman" w:hAnsi="Cambria" w:cstheme="minorHAnsi"/>
          <w:sz w:val="28"/>
          <w:szCs w:val="28"/>
          <w:lang w:bidi="he-IL"/>
        </w:rPr>
        <w:t>)</w:t>
      </w:r>
      <w:bookmarkEnd w:id="8"/>
      <w:r w:rsidR="00097F1F" w:rsidRPr="00BA707B">
        <w:rPr>
          <w:rFonts w:ascii="Cambria" w:eastAsia="Times New Roman" w:hAnsi="Cambria" w:cstheme="minorHAnsi"/>
          <w:sz w:val="28"/>
          <w:szCs w:val="28"/>
          <w:lang w:bidi="he-IL"/>
        </w:rPr>
        <w:t xml:space="preserve"> </w:t>
      </w:r>
    </w:p>
    <w:p w14:paraId="075F9EBC" w14:textId="6B7B9681" w:rsidR="00097F1F" w:rsidRPr="00B63772" w:rsidRDefault="008E293D" w:rsidP="00EC106F">
      <w:pPr>
        <w:widowControl w:val="0"/>
        <w:autoSpaceDE w:val="0"/>
        <w:autoSpaceDN w:val="0"/>
        <w:adjustRightInd w:val="0"/>
        <w:spacing w:before="120" w:after="0" w:line="240" w:lineRule="auto"/>
        <w:ind w:left="708" w:right="43"/>
        <w:jc w:val="both"/>
        <w:rPr>
          <w:rFonts w:ascii="Cambria" w:hAnsi="Cambria" w:cstheme="minorHAnsi"/>
          <w:i/>
          <w:iCs/>
          <w:color w:val="000000"/>
        </w:rPr>
      </w:pPr>
      <w:r w:rsidRPr="00B63772">
        <w:rPr>
          <w:rFonts w:ascii="Cambria" w:hAnsi="Cambria" w:cstheme="minorHAnsi"/>
          <w:color w:val="000000"/>
        </w:rPr>
        <w:t>Gli ordinari controlli amministrativo contabili sono a</w:t>
      </w:r>
      <w:r w:rsidR="005337E1" w:rsidRPr="00B63772">
        <w:rPr>
          <w:rFonts w:ascii="Cambria" w:hAnsi="Cambria" w:cstheme="minorHAnsi"/>
          <w:color w:val="000000"/>
        </w:rPr>
        <w:t xml:space="preserve">ffidati ai singoli responsabili, artt. 49 e 147 </w:t>
      </w:r>
      <w:r w:rsidR="00EC0E28" w:rsidRPr="00B63772">
        <w:rPr>
          <w:rFonts w:ascii="Cambria" w:hAnsi="Cambria" w:cstheme="minorHAnsi"/>
          <w:color w:val="000000"/>
        </w:rPr>
        <w:t xml:space="preserve">ai sensi del </w:t>
      </w:r>
      <w:r w:rsidR="005337E1" w:rsidRPr="00B63772">
        <w:rPr>
          <w:rFonts w:ascii="Cambria" w:hAnsi="Cambria" w:cstheme="minorHAnsi"/>
          <w:color w:val="000000"/>
        </w:rPr>
        <w:t>tuel</w:t>
      </w:r>
      <w:r w:rsidR="00EC0E28" w:rsidRPr="00B63772">
        <w:rPr>
          <w:rFonts w:ascii="Cambria" w:hAnsi="Cambria" w:cstheme="minorHAnsi"/>
          <w:color w:val="000000"/>
        </w:rPr>
        <w:t xml:space="preserve"> e del </w:t>
      </w:r>
      <w:r w:rsidR="00097F1F" w:rsidRPr="00B63772">
        <w:rPr>
          <w:rFonts w:ascii="Cambria" w:hAnsi="Cambria" w:cstheme="minorHAnsi"/>
          <w:color w:val="000000"/>
        </w:rPr>
        <w:t xml:space="preserve">Regolamento controlli interni (deliberazione di C.C. </w:t>
      </w:r>
      <w:r w:rsidR="00EC0E28" w:rsidRPr="00B63772">
        <w:rPr>
          <w:rFonts w:ascii="Cambria" w:hAnsi="Cambria"/>
          <w:bCs/>
        </w:rPr>
        <w:t>N</w:t>
      </w:r>
      <w:r w:rsidR="00EC0E28" w:rsidRPr="00B63772">
        <w:rPr>
          <w:rFonts w:ascii="Cambria" w:hAnsi="Cambria"/>
          <w:bCs/>
          <w:i/>
          <w:iCs/>
        </w:rPr>
        <w:t>.</w:t>
      </w:r>
      <w:r w:rsidR="00EC0E28" w:rsidRPr="00B63772">
        <w:rPr>
          <w:rFonts w:ascii="Cambria" w:hAnsi="Cambria"/>
          <w:bCs/>
          <w:iCs/>
        </w:rPr>
        <w:t>7</w:t>
      </w:r>
      <w:r w:rsidR="00EC0E28" w:rsidRPr="00B63772">
        <w:rPr>
          <w:rFonts w:ascii="Cambria" w:hAnsi="Cambria"/>
          <w:bCs/>
        </w:rPr>
        <w:t xml:space="preserve"> del 15.02.2013</w:t>
      </w:r>
      <w:r w:rsidR="00097F1F" w:rsidRPr="00B63772">
        <w:rPr>
          <w:rFonts w:ascii="Cambria" w:hAnsi="Cambria" w:cstheme="minorHAnsi"/>
          <w:color w:val="000000"/>
        </w:rPr>
        <w:t xml:space="preserve">) </w:t>
      </w:r>
    </w:p>
    <w:p w14:paraId="664D65A7" w14:textId="163F41B7" w:rsidR="008A1E4C" w:rsidRPr="00B63772" w:rsidRDefault="008A1E4C" w:rsidP="00EC106F">
      <w:pPr>
        <w:widowControl w:val="0"/>
        <w:autoSpaceDE w:val="0"/>
        <w:autoSpaceDN w:val="0"/>
        <w:adjustRightInd w:val="0"/>
        <w:spacing w:before="120" w:after="0" w:line="240" w:lineRule="auto"/>
        <w:ind w:left="708" w:right="43"/>
        <w:jc w:val="both"/>
        <w:rPr>
          <w:rFonts w:ascii="Cambria" w:hAnsi="Cambria" w:cstheme="minorHAnsi"/>
          <w:b/>
          <w:bCs/>
          <w:color w:val="000000"/>
          <w:u w:val="single"/>
        </w:rPr>
      </w:pPr>
      <w:r w:rsidRPr="00B63772">
        <w:rPr>
          <w:rFonts w:ascii="Cambria" w:hAnsi="Cambria" w:cstheme="minorHAnsi"/>
          <w:b/>
          <w:bCs/>
          <w:color w:val="000000"/>
          <w:u w:val="single"/>
        </w:rPr>
        <w:t>STRUMENTI</w:t>
      </w:r>
    </w:p>
    <w:p w14:paraId="31720180" w14:textId="09F21694" w:rsidR="008A1E4C" w:rsidRPr="00B63772" w:rsidRDefault="008A1E4C" w:rsidP="00EC106F">
      <w:pPr>
        <w:pStyle w:val="Paragrafoelenco"/>
        <w:widowControl w:val="0"/>
        <w:numPr>
          <w:ilvl w:val="0"/>
          <w:numId w:val="19"/>
        </w:numPr>
        <w:autoSpaceDE w:val="0"/>
        <w:autoSpaceDN w:val="0"/>
        <w:adjustRightInd w:val="0"/>
        <w:spacing w:before="120" w:after="0" w:line="240" w:lineRule="auto"/>
        <w:ind w:left="1428" w:right="43"/>
        <w:contextualSpacing w:val="0"/>
        <w:jc w:val="both"/>
        <w:rPr>
          <w:rFonts w:ascii="Cambria" w:hAnsi="Cambria" w:cstheme="minorHAnsi"/>
          <w:color w:val="000000"/>
        </w:rPr>
      </w:pPr>
      <w:r w:rsidRPr="00B63772">
        <w:rPr>
          <w:rFonts w:ascii="Cambria" w:hAnsi="Cambria" w:cstheme="minorHAnsi"/>
          <w:color w:val="000000"/>
        </w:rPr>
        <w:t>CHECK LIST AUTOCONTROLLO AFFIDAMENTO</w:t>
      </w:r>
    </w:p>
    <w:p w14:paraId="1F4C9AD6" w14:textId="52044C5B" w:rsidR="008A1E4C" w:rsidRPr="00B63772" w:rsidRDefault="008A1E4C" w:rsidP="00EC106F">
      <w:pPr>
        <w:pStyle w:val="Paragrafoelenco"/>
        <w:widowControl w:val="0"/>
        <w:numPr>
          <w:ilvl w:val="0"/>
          <w:numId w:val="19"/>
        </w:numPr>
        <w:autoSpaceDE w:val="0"/>
        <w:autoSpaceDN w:val="0"/>
        <w:adjustRightInd w:val="0"/>
        <w:spacing w:before="120" w:after="0" w:line="240" w:lineRule="auto"/>
        <w:ind w:left="1428" w:right="43"/>
        <w:contextualSpacing w:val="0"/>
        <w:jc w:val="both"/>
        <w:rPr>
          <w:rFonts w:ascii="Cambria" w:hAnsi="Cambria" w:cstheme="minorHAnsi"/>
          <w:color w:val="000000"/>
        </w:rPr>
      </w:pPr>
      <w:r w:rsidRPr="00B63772">
        <w:rPr>
          <w:rFonts w:ascii="Cambria" w:hAnsi="Cambria" w:cstheme="minorHAnsi"/>
          <w:color w:val="000000"/>
        </w:rPr>
        <w:t>CHECK LIST AUTOCONTROLLO PROCEDURA DI SPESA</w:t>
      </w:r>
    </w:p>
    <w:p w14:paraId="71693E2B" w14:textId="68F76BD7" w:rsidR="001425D7" w:rsidRPr="00B63772" w:rsidRDefault="001425D7" w:rsidP="00EC106F">
      <w:pPr>
        <w:pStyle w:val="Paragrafoelenco"/>
        <w:widowControl w:val="0"/>
        <w:autoSpaceDE w:val="0"/>
        <w:autoSpaceDN w:val="0"/>
        <w:adjustRightInd w:val="0"/>
        <w:spacing w:before="120" w:after="0" w:line="240" w:lineRule="auto"/>
        <w:ind w:right="45"/>
        <w:contextualSpacing w:val="0"/>
        <w:jc w:val="both"/>
        <w:rPr>
          <w:rFonts w:ascii="Cambria" w:hAnsi="Cambria" w:cstheme="minorHAnsi"/>
          <w:color w:val="000000"/>
        </w:rPr>
      </w:pPr>
      <w:r w:rsidRPr="00B63772">
        <w:rPr>
          <w:rFonts w:ascii="Cambria" w:hAnsi="Cambria" w:cstheme="minorHAnsi"/>
          <w:color w:val="000000"/>
        </w:rPr>
        <w:t>Il Responsabile SETTORE CONTABILE e il Responsabile SETTORE COMPETENTE PER L’AZIONE PROGETTUALE</w:t>
      </w:r>
      <w:r w:rsidR="00032966" w:rsidRPr="00B63772">
        <w:rPr>
          <w:rFonts w:ascii="Cambria" w:hAnsi="Cambria" w:cstheme="minorHAnsi"/>
          <w:color w:val="000000"/>
        </w:rPr>
        <w:t>, con il supporto de</w:t>
      </w:r>
      <w:r w:rsidR="00032966" w:rsidRPr="00B63772">
        <w:rPr>
          <w:rFonts w:ascii="Cambria" w:hAnsi="Cambria"/>
        </w:rPr>
        <w:t xml:space="preserve">i professionisti incaricati </w:t>
      </w:r>
      <w:r w:rsidR="00032966" w:rsidRPr="00B63772">
        <w:rPr>
          <w:rFonts w:ascii="Cambria" w:hAnsi="Cambria" w:cs="Calibri"/>
        </w:rPr>
        <w:t xml:space="preserve">nel Profilo MIDDLE di Esperto </w:t>
      </w:r>
      <w:r w:rsidR="00032966" w:rsidRPr="00B63772">
        <w:rPr>
          <w:rFonts w:ascii="Cambria" w:hAnsi="Cambria" w:cs="Arial"/>
        </w:rPr>
        <w:t>Tecnico</w:t>
      </w:r>
      <w:r w:rsidR="00032966" w:rsidRPr="00B63772">
        <w:rPr>
          <w:rFonts w:ascii="Cambria" w:hAnsi="Cambria" w:cs="Calibri"/>
        </w:rPr>
        <w:t xml:space="preserve"> e di Esperto in </w:t>
      </w:r>
      <w:r w:rsidR="00032966" w:rsidRPr="00B63772">
        <w:rPr>
          <w:rFonts w:ascii="Cambria" w:hAnsi="Cambria" w:cs="Arial"/>
        </w:rPr>
        <w:t>Gestione rendicontazione e controllo,</w:t>
      </w:r>
      <w:r w:rsidRPr="00B63772">
        <w:rPr>
          <w:rFonts w:ascii="Cambria" w:hAnsi="Cambria" w:cstheme="minorHAnsi"/>
          <w:color w:val="000000"/>
        </w:rPr>
        <w:t xml:space="preserve"> eseguono gli ordinari controlli di regolarità amministrativo contabile di competenza avvalendosi delle check lists sopra indicate</w:t>
      </w:r>
    </w:p>
    <w:p w14:paraId="7792A6CB" w14:textId="77777777" w:rsidR="000D71A2" w:rsidRPr="00B63772" w:rsidRDefault="000D71A2" w:rsidP="00EC106F">
      <w:pPr>
        <w:pStyle w:val="Paragrafoelenco"/>
        <w:widowControl w:val="0"/>
        <w:autoSpaceDE w:val="0"/>
        <w:autoSpaceDN w:val="0"/>
        <w:adjustRightInd w:val="0"/>
        <w:spacing w:before="120" w:after="0" w:line="240" w:lineRule="auto"/>
        <w:ind w:right="43"/>
        <w:contextualSpacing w:val="0"/>
        <w:jc w:val="both"/>
        <w:rPr>
          <w:rFonts w:ascii="Cambria" w:hAnsi="Cambria" w:cstheme="minorHAnsi"/>
          <w:color w:val="000000"/>
        </w:rPr>
      </w:pPr>
    </w:p>
    <w:p w14:paraId="7A654EBB" w14:textId="384CE796" w:rsidR="00B83D4F" w:rsidRPr="00BA707B" w:rsidRDefault="00B83D4F" w:rsidP="00EC106F">
      <w:pPr>
        <w:pStyle w:val="Titolo1"/>
        <w:numPr>
          <w:ilvl w:val="0"/>
          <w:numId w:val="42"/>
        </w:numPr>
        <w:spacing w:before="120" w:line="240" w:lineRule="auto"/>
        <w:jc w:val="both"/>
        <w:rPr>
          <w:rFonts w:ascii="Cambria" w:eastAsia="Times New Roman" w:hAnsi="Cambria" w:cstheme="minorHAnsi"/>
          <w:sz w:val="28"/>
          <w:szCs w:val="28"/>
          <w:lang w:bidi="he-IL"/>
        </w:rPr>
      </w:pPr>
      <w:bookmarkStart w:id="9" w:name="_Toc194325550"/>
      <w:r w:rsidRPr="00BA707B">
        <w:rPr>
          <w:rFonts w:ascii="Cambria" w:eastAsia="Times New Roman" w:hAnsi="Cambria" w:cstheme="minorHAnsi"/>
          <w:sz w:val="28"/>
          <w:szCs w:val="28"/>
          <w:lang w:bidi="he-IL"/>
        </w:rPr>
        <w:t>CONTROLLI</w:t>
      </w:r>
      <w:r w:rsidR="005337E1" w:rsidRPr="00BA707B">
        <w:rPr>
          <w:rFonts w:ascii="Cambria" w:eastAsia="Times New Roman" w:hAnsi="Cambria" w:cstheme="minorHAnsi"/>
          <w:sz w:val="28"/>
          <w:szCs w:val="28"/>
          <w:lang w:bidi="he-IL"/>
        </w:rPr>
        <w:t xml:space="preserve"> </w:t>
      </w:r>
      <w:r w:rsidRPr="00BA707B">
        <w:rPr>
          <w:rFonts w:ascii="Cambria" w:eastAsia="Times New Roman" w:hAnsi="Cambria" w:cstheme="minorHAnsi"/>
          <w:sz w:val="28"/>
          <w:szCs w:val="28"/>
          <w:lang w:bidi="he-IL"/>
        </w:rPr>
        <w:t>SUCCESSIVI DI REGOLARITA’ AMMINISTRATIVA</w:t>
      </w:r>
      <w:r w:rsidR="005337E1" w:rsidRPr="00BA707B">
        <w:rPr>
          <w:rFonts w:ascii="Cambria" w:eastAsia="Times New Roman" w:hAnsi="Cambria" w:cstheme="minorHAnsi"/>
          <w:sz w:val="28"/>
          <w:szCs w:val="28"/>
          <w:lang w:bidi="he-IL"/>
        </w:rPr>
        <w:t xml:space="preserve">: INTEGRAZIONE REGOLAMENTO CONTROLLI APPROVATO CON </w:t>
      </w:r>
      <w:r w:rsidR="00097F1F" w:rsidRPr="00BA707B">
        <w:rPr>
          <w:rFonts w:ascii="Cambria" w:eastAsia="Times New Roman" w:hAnsi="Cambria" w:cstheme="minorHAnsi"/>
          <w:sz w:val="28"/>
          <w:szCs w:val="28"/>
          <w:lang w:bidi="he-IL"/>
        </w:rPr>
        <w:t xml:space="preserve">deliberazione di C.C. </w:t>
      </w:r>
      <w:r w:rsidR="00032966" w:rsidRPr="00BA707B">
        <w:rPr>
          <w:rFonts w:ascii="Cambria" w:hAnsi="Cambria"/>
          <w:bCs/>
          <w:sz w:val="28"/>
          <w:szCs w:val="28"/>
        </w:rPr>
        <w:t>N</w:t>
      </w:r>
      <w:r w:rsidR="00032966" w:rsidRPr="00BA707B">
        <w:rPr>
          <w:rFonts w:ascii="Cambria" w:hAnsi="Cambria"/>
          <w:bCs/>
          <w:i/>
          <w:iCs/>
          <w:sz w:val="28"/>
          <w:szCs w:val="28"/>
        </w:rPr>
        <w:t>.</w:t>
      </w:r>
      <w:r w:rsidR="00032966" w:rsidRPr="00BA707B">
        <w:rPr>
          <w:rFonts w:ascii="Cambria" w:hAnsi="Cambria"/>
          <w:bCs/>
          <w:iCs/>
          <w:sz w:val="28"/>
          <w:szCs w:val="28"/>
        </w:rPr>
        <w:t>7</w:t>
      </w:r>
      <w:r w:rsidR="00032966" w:rsidRPr="00BA707B">
        <w:rPr>
          <w:rFonts w:ascii="Cambria" w:hAnsi="Cambria"/>
          <w:bCs/>
          <w:sz w:val="28"/>
          <w:szCs w:val="28"/>
        </w:rPr>
        <w:t xml:space="preserve"> del 15.02.2013</w:t>
      </w:r>
      <w:r w:rsidR="00032966" w:rsidRPr="00BA707B">
        <w:rPr>
          <w:rFonts w:ascii="Cambria" w:eastAsia="Times New Roman" w:hAnsi="Cambria" w:cstheme="minorHAnsi"/>
          <w:sz w:val="28"/>
          <w:szCs w:val="28"/>
          <w:lang w:bidi="he-IL"/>
        </w:rPr>
        <w:t xml:space="preserve"> </w:t>
      </w:r>
      <w:r w:rsidR="00140958" w:rsidRPr="00BA707B">
        <w:rPr>
          <w:rFonts w:ascii="Cambria" w:eastAsia="Times New Roman" w:hAnsi="Cambria" w:cstheme="minorHAnsi"/>
          <w:sz w:val="28"/>
          <w:szCs w:val="28"/>
          <w:lang w:bidi="he-IL"/>
        </w:rPr>
        <w:t>(controlli successivi)</w:t>
      </w:r>
      <w:bookmarkEnd w:id="9"/>
    </w:p>
    <w:p w14:paraId="5A38A989" w14:textId="61A0901C" w:rsidR="00124EA0" w:rsidRPr="00B63772" w:rsidRDefault="008E293D" w:rsidP="00EC106F">
      <w:pPr>
        <w:widowControl w:val="0"/>
        <w:autoSpaceDE w:val="0"/>
        <w:autoSpaceDN w:val="0"/>
        <w:adjustRightInd w:val="0"/>
        <w:spacing w:before="120" w:after="0" w:line="240" w:lineRule="auto"/>
        <w:ind w:left="708" w:right="43"/>
        <w:jc w:val="both"/>
        <w:rPr>
          <w:rFonts w:ascii="Cambria" w:hAnsi="Cambria" w:cstheme="minorHAnsi"/>
          <w:color w:val="000000"/>
        </w:rPr>
      </w:pPr>
      <w:r w:rsidRPr="00B63772">
        <w:rPr>
          <w:rFonts w:ascii="Cambria" w:hAnsi="Cambria" w:cstheme="minorHAnsi"/>
          <w:color w:val="000000"/>
        </w:rPr>
        <w:t xml:space="preserve">Il controllo successivo di regolarità amministrativa è affidato </w:t>
      </w:r>
      <w:r w:rsidR="00124EA0" w:rsidRPr="00B63772">
        <w:rPr>
          <w:rFonts w:ascii="Cambria" w:hAnsi="Cambria" w:cstheme="minorHAnsi"/>
          <w:color w:val="000000"/>
        </w:rPr>
        <w:t xml:space="preserve">al Segretario comunale, </w:t>
      </w:r>
      <w:r w:rsidR="00097F1F" w:rsidRPr="00B63772">
        <w:rPr>
          <w:rFonts w:ascii="Cambria" w:hAnsi="Cambria" w:cstheme="minorHAnsi"/>
          <w:color w:val="000000"/>
        </w:rPr>
        <w:t xml:space="preserve">ex </w:t>
      </w:r>
      <w:r w:rsidR="00124EA0" w:rsidRPr="00B63772">
        <w:rPr>
          <w:rFonts w:ascii="Cambria" w:hAnsi="Cambria" w:cstheme="minorHAnsi"/>
          <w:color w:val="000000"/>
        </w:rPr>
        <w:t>art. 147-bis TUEL</w:t>
      </w:r>
      <w:r w:rsidR="00991706" w:rsidRPr="00B63772">
        <w:rPr>
          <w:rFonts w:ascii="Cambria" w:hAnsi="Cambria" w:cstheme="minorHAnsi"/>
          <w:color w:val="000000"/>
        </w:rPr>
        <w:t>, e ai sensi del</w:t>
      </w:r>
      <w:r w:rsidR="00097F1F" w:rsidRPr="00B63772">
        <w:rPr>
          <w:rFonts w:ascii="Cambria" w:hAnsi="Cambria" w:cstheme="minorHAnsi"/>
          <w:color w:val="000000"/>
        </w:rPr>
        <w:t xml:space="preserve"> Regolamento controlli interni (deliberazione di C.C. </w:t>
      </w:r>
      <w:r w:rsidR="00991706" w:rsidRPr="00B63772">
        <w:rPr>
          <w:rFonts w:ascii="Cambria" w:hAnsi="Cambria"/>
          <w:bCs/>
        </w:rPr>
        <w:t>N</w:t>
      </w:r>
      <w:r w:rsidR="00991706" w:rsidRPr="00B63772">
        <w:rPr>
          <w:rFonts w:ascii="Cambria" w:hAnsi="Cambria"/>
          <w:bCs/>
          <w:i/>
          <w:iCs/>
        </w:rPr>
        <w:t>.</w:t>
      </w:r>
      <w:r w:rsidR="00991706" w:rsidRPr="00B63772">
        <w:rPr>
          <w:rFonts w:ascii="Cambria" w:hAnsi="Cambria"/>
          <w:bCs/>
          <w:iCs/>
        </w:rPr>
        <w:t>7</w:t>
      </w:r>
      <w:r w:rsidR="00991706" w:rsidRPr="00B63772">
        <w:rPr>
          <w:rFonts w:ascii="Cambria" w:hAnsi="Cambria"/>
          <w:bCs/>
        </w:rPr>
        <w:t xml:space="preserve"> del 15.02.2013</w:t>
      </w:r>
      <w:r w:rsidR="00097F1F" w:rsidRPr="00B63772">
        <w:rPr>
          <w:rFonts w:ascii="Cambria" w:hAnsi="Cambria" w:cstheme="minorHAnsi"/>
          <w:color w:val="000000"/>
        </w:rPr>
        <w:t>)</w:t>
      </w:r>
      <w:r w:rsidR="006D0399" w:rsidRPr="00B63772">
        <w:rPr>
          <w:rFonts w:ascii="Cambria" w:hAnsi="Cambria" w:cstheme="minorHAnsi"/>
          <w:color w:val="000000"/>
        </w:rPr>
        <w:t>:</w:t>
      </w:r>
    </w:p>
    <w:p w14:paraId="60ACDE51" w14:textId="4ABD378F" w:rsidR="00124EA0" w:rsidRPr="00B63772" w:rsidRDefault="00124EA0" w:rsidP="00EC106F">
      <w:pPr>
        <w:widowControl w:val="0"/>
        <w:autoSpaceDE w:val="0"/>
        <w:autoSpaceDN w:val="0"/>
        <w:adjustRightInd w:val="0"/>
        <w:spacing w:before="120" w:after="0" w:line="240" w:lineRule="auto"/>
        <w:ind w:left="708" w:right="43"/>
        <w:jc w:val="both"/>
        <w:rPr>
          <w:rFonts w:ascii="Cambria" w:hAnsi="Cambria" w:cstheme="minorHAnsi"/>
          <w:color w:val="000000"/>
        </w:rPr>
      </w:pPr>
      <w:r w:rsidRPr="00B63772">
        <w:rPr>
          <w:rFonts w:ascii="Cambria" w:hAnsi="Cambria" w:cstheme="minorHAnsi"/>
          <w:color w:val="000000"/>
        </w:rPr>
        <w:t>STRUMENTI:</w:t>
      </w:r>
    </w:p>
    <w:p w14:paraId="580934ED" w14:textId="4E744E0E" w:rsidR="00124EA0" w:rsidRPr="00B63772" w:rsidRDefault="00124EA0" w:rsidP="00EC106F">
      <w:pPr>
        <w:pStyle w:val="Paragrafoelenco"/>
        <w:widowControl w:val="0"/>
        <w:numPr>
          <w:ilvl w:val="0"/>
          <w:numId w:val="20"/>
        </w:numPr>
        <w:autoSpaceDE w:val="0"/>
        <w:autoSpaceDN w:val="0"/>
        <w:adjustRightInd w:val="0"/>
        <w:spacing w:before="120" w:after="0" w:line="240" w:lineRule="auto"/>
        <w:ind w:left="1428" w:right="43"/>
        <w:contextualSpacing w:val="0"/>
        <w:jc w:val="both"/>
        <w:rPr>
          <w:rFonts w:ascii="Cambria" w:hAnsi="Cambria" w:cstheme="minorHAnsi"/>
          <w:color w:val="000000"/>
        </w:rPr>
      </w:pPr>
      <w:r w:rsidRPr="00B63772">
        <w:rPr>
          <w:rFonts w:ascii="Cambria" w:hAnsi="Cambria" w:cstheme="minorHAnsi"/>
          <w:color w:val="000000"/>
        </w:rPr>
        <w:t>CHECK LIST CONTROLLO AMMINISTRATIVO CONTABILE SUCCESSIVO</w:t>
      </w:r>
    </w:p>
    <w:p w14:paraId="20BDFAF2" w14:textId="273680B8" w:rsidR="001703B0" w:rsidRPr="00B63772" w:rsidRDefault="001703B0" w:rsidP="00EC106F">
      <w:pPr>
        <w:pStyle w:val="Paragrafoelenco"/>
        <w:widowControl w:val="0"/>
        <w:numPr>
          <w:ilvl w:val="0"/>
          <w:numId w:val="22"/>
        </w:numPr>
        <w:autoSpaceDE w:val="0"/>
        <w:autoSpaceDN w:val="0"/>
        <w:adjustRightInd w:val="0"/>
        <w:spacing w:before="120" w:after="0" w:line="240" w:lineRule="auto"/>
        <w:ind w:right="43"/>
        <w:contextualSpacing w:val="0"/>
        <w:jc w:val="both"/>
        <w:rPr>
          <w:rFonts w:ascii="Cambria" w:hAnsi="Cambria" w:cstheme="minorHAnsi"/>
          <w:color w:val="000000"/>
        </w:rPr>
      </w:pPr>
      <w:r w:rsidRPr="00B63772">
        <w:rPr>
          <w:rFonts w:ascii="Cambria" w:hAnsi="Cambria" w:cstheme="minorHAnsi"/>
          <w:color w:val="000000"/>
        </w:rPr>
        <w:t xml:space="preserve">Il </w:t>
      </w:r>
      <w:r w:rsidRPr="00B63772">
        <w:rPr>
          <w:rFonts w:ascii="Cambria" w:hAnsi="Cambria" w:cstheme="minorHAnsi"/>
          <w:b/>
          <w:bCs/>
          <w:color w:val="000000"/>
        </w:rPr>
        <w:t>TTF</w:t>
      </w:r>
      <w:r w:rsidRPr="00B63772">
        <w:rPr>
          <w:rFonts w:ascii="Cambria" w:hAnsi="Cambria" w:cstheme="minorHAnsi"/>
          <w:color w:val="000000"/>
        </w:rPr>
        <w:t xml:space="preserve"> trasmette </w:t>
      </w:r>
      <w:r w:rsidR="00014871" w:rsidRPr="00B63772">
        <w:rPr>
          <w:rFonts w:ascii="Cambria" w:hAnsi="Cambria" w:cstheme="minorHAnsi"/>
          <w:color w:val="000000"/>
        </w:rPr>
        <w:t xml:space="preserve">al Segretario comunale </w:t>
      </w:r>
      <w:r w:rsidR="00E73EF1" w:rsidRPr="00B63772">
        <w:rPr>
          <w:rFonts w:ascii="Cambria" w:hAnsi="Cambria" w:cstheme="minorHAnsi"/>
          <w:color w:val="000000"/>
        </w:rPr>
        <w:t xml:space="preserve">tempestivamente, e comunque </w:t>
      </w:r>
      <w:r w:rsidRPr="00B63772">
        <w:rPr>
          <w:rFonts w:ascii="Cambria" w:hAnsi="Cambria" w:cstheme="minorHAnsi"/>
          <w:color w:val="000000"/>
        </w:rPr>
        <w:t xml:space="preserve">con </w:t>
      </w:r>
      <w:r w:rsidR="00014871" w:rsidRPr="00B63772">
        <w:rPr>
          <w:rFonts w:ascii="Cambria" w:hAnsi="Cambria" w:cstheme="minorHAnsi"/>
          <w:color w:val="000000"/>
        </w:rPr>
        <w:t>le cadenze indicate nel documento,</w:t>
      </w:r>
      <w:r w:rsidRPr="00B63772">
        <w:rPr>
          <w:rFonts w:ascii="Cambria" w:hAnsi="Cambria" w:cstheme="minorHAnsi"/>
          <w:color w:val="000000"/>
        </w:rPr>
        <w:t xml:space="preserve"> </w:t>
      </w:r>
      <w:r w:rsidR="00E73EF1" w:rsidRPr="00B63772">
        <w:rPr>
          <w:rFonts w:ascii="Cambria" w:hAnsi="Cambria" w:cstheme="minorHAnsi"/>
          <w:color w:val="000000"/>
        </w:rPr>
        <w:t>l’Allegato B</w:t>
      </w:r>
      <w:r w:rsidR="00C76143" w:rsidRPr="00B63772">
        <w:rPr>
          <w:rFonts w:ascii="Cambria" w:hAnsi="Cambria" w:cstheme="minorHAnsi"/>
          <w:color w:val="000000"/>
        </w:rPr>
        <w:t>)</w:t>
      </w:r>
      <w:r w:rsidR="00E73EF1" w:rsidRPr="00B63772">
        <w:rPr>
          <w:rFonts w:ascii="Cambria" w:hAnsi="Cambria" w:cstheme="minorHAnsi"/>
          <w:color w:val="000000"/>
        </w:rPr>
        <w:t xml:space="preserve"> CHECK LIST CONTROLLO AMM. CONT. SUCCESSIVO, che compila per ogni progetto/intervento.</w:t>
      </w:r>
      <w:r w:rsidR="00014871" w:rsidRPr="00B63772">
        <w:rPr>
          <w:rFonts w:ascii="Cambria" w:hAnsi="Cambria" w:cstheme="minorHAnsi"/>
          <w:color w:val="000000"/>
        </w:rPr>
        <w:t xml:space="preserve"> La compilazione dell’Allegato B</w:t>
      </w:r>
      <w:r w:rsidR="00C76143" w:rsidRPr="00B63772">
        <w:rPr>
          <w:rFonts w:ascii="Cambria" w:hAnsi="Cambria" w:cstheme="minorHAnsi"/>
          <w:color w:val="000000"/>
        </w:rPr>
        <w:t>)</w:t>
      </w:r>
      <w:r w:rsidR="00014871" w:rsidRPr="00B63772">
        <w:rPr>
          <w:rFonts w:ascii="Cambria" w:hAnsi="Cambria" w:cstheme="minorHAnsi"/>
          <w:color w:val="000000"/>
        </w:rPr>
        <w:t xml:space="preserve"> CHECK LIST CONTROLLO AMM. </w:t>
      </w:r>
      <w:r w:rsidR="00014871" w:rsidRPr="00B63772">
        <w:rPr>
          <w:rFonts w:ascii="Cambria" w:hAnsi="Cambria" w:cstheme="minorHAnsi"/>
          <w:color w:val="000000"/>
        </w:rPr>
        <w:lastRenderedPageBreak/>
        <w:t>CONT. SUCCESSIVO</w:t>
      </w:r>
      <w:r w:rsidR="00C76143" w:rsidRPr="00B63772">
        <w:rPr>
          <w:rFonts w:ascii="Cambria" w:hAnsi="Cambria" w:cstheme="minorHAnsi"/>
          <w:color w:val="000000"/>
        </w:rPr>
        <w:t>,</w:t>
      </w:r>
      <w:r w:rsidR="00014871" w:rsidRPr="00B63772">
        <w:rPr>
          <w:rFonts w:ascii="Cambria" w:hAnsi="Cambria" w:cstheme="minorHAnsi"/>
          <w:color w:val="000000"/>
        </w:rPr>
        <w:t xml:space="preserve"> presuppone l’avvenuta esecuzione delle verifiche ordinarie amministrativo contabili di cui al punto precedente, e la compilazione delle CHEK LISTS ivi indicate</w:t>
      </w:r>
    </w:p>
    <w:p w14:paraId="4E838F4F" w14:textId="305307DD" w:rsidR="006B58F5" w:rsidRPr="00B63772" w:rsidRDefault="006B58F5" w:rsidP="00EC106F">
      <w:pPr>
        <w:pStyle w:val="Paragrafoelenco"/>
        <w:widowControl w:val="0"/>
        <w:numPr>
          <w:ilvl w:val="0"/>
          <w:numId w:val="22"/>
        </w:numPr>
        <w:autoSpaceDE w:val="0"/>
        <w:autoSpaceDN w:val="0"/>
        <w:adjustRightInd w:val="0"/>
        <w:spacing w:before="120" w:after="0" w:line="240" w:lineRule="auto"/>
        <w:ind w:right="43"/>
        <w:contextualSpacing w:val="0"/>
        <w:jc w:val="both"/>
        <w:rPr>
          <w:rFonts w:ascii="Cambria" w:hAnsi="Cambria" w:cstheme="minorHAnsi"/>
          <w:color w:val="000000"/>
        </w:rPr>
      </w:pPr>
      <w:r w:rsidRPr="00B63772">
        <w:rPr>
          <w:rFonts w:ascii="Cambria" w:hAnsi="Cambria" w:cstheme="minorHAnsi"/>
          <w:color w:val="000000"/>
        </w:rPr>
        <w:t xml:space="preserve">Il </w:t>
      </w:r>
      <w:r w:rsidRPr="00B63772">
        <w:rPr>
          <w:rFonts w:ascii="Cambria" w:hAnsi="Cambria" w:cstheme="minorHAnsi"/>
          <w:b/>
          <w:bCs/>
          <w:color w:val="000000"/>
        </w:rPr>
        <w:t>Segretario Comunale</w:t>
      </w:r>
      <w:r w:rsidRPr="00B63772">
        <w:rPr>
          <w:rFonts w:ascii="Cambria" w:hAnsi="Cambria" w:cstheme="minorHAnsi"/>
          <w:color w:val="000000"/>
        </w:rPr>
        <w:t xml:space="preserve">, nell’ambito delle verifiche di regolarità amministrativa in fase successiva degli atti di gestione del PNRR, si </w:t>
      </w:r>
      <w:r w:rsidRPr="00EC106F">
        <w:rPr>
          <w:rFonts w:ascii="Cambria" w:hAnsi="Cambria" w:cstheme="minorHAnsi"/>
          <w:color w:val="000000"/>
        </w:rPr>
        <w:t xml:space="preserve">avvale anche </w:t>
      </w:r>
      <w:r w:rsidR="00EC106F">
        <w:rPr>
          <w:rFonts w:ascii="Cambria" w:hAnsi="Cambria" w:cstheme="minorHAnsi"/>
          <w:color w:val="000000"/>
        </w:rPr>
        <w:t xml:space="preserve">dell’attività di supporto </w:t>
      </w:r>
      <w:r w:rsidRPr="00EC106F">
        <w:rPr>
          <w:rFonts w:ascii="Cambria" w:hAnsi="Cambria" w:cstheme="minorHAnsi"/>
          <w:color w:val="000000"/>
        </w:rPr>
        <w:t>dell’</w:t>
      </w:r>
      <w:r w:rsidR="001703B0" w:rsidRPr="00EC106F">
        <w:rPr>
          <w:rFonts w:ascii="Cambria" w:hAnsi="Cambria" w:cstheme="minorHAnsi"/>
          <w:color w:val="000000"/>
        </w:rPr>
        <w:t>O</w:t>
      </w:r>
      <w:r w:rsidRPr="00EC106F">
        <w:rPr>
          <w:rFonts w:ascii="Cambria" w:hAnsi="Cambria" w:cstheme="minorHAnsi"/>
          <w:color w:val="000000"/>
        </w:rPr>
        <w:t xml:space="preserve">rgano di revisione contabile per quanto riguarda </w:t>
      </w:r>
      <w:r w:rsidRPr="00EC106F">
        <w:rPr>
          <w:rFonts w:ascii="Cambria" w:hAnsi="Cambria" w:cstheme="minorHAnsi"/>
          <w:color w:val="000000"/>
          <w:w w:val="99"/>
        </w:rPr>
        <w:t xml:space="preserve">specificatamente </w:t>
      </w:r>
      <w:r w:rsidRPr="00EC106F">
        <w:rPr>
          <w:rFonts w:ascii="Cambria" w:hAnsi="Cambria" w:cstheme="minorHAnsi"/>
          <w:color w:val="000000"/>
        </w:rPr>
        <w:t>gli aspetti</w:t>
      </w:r>
      <w:r w:rsidRPr="00B63772">
        <w:rPr>
          <w:rFonts w:ascii="Cambria" w:hAnsi="Cambria" w:cstheme="minorHAnsi"/>
          <w:color w:val="000000"/>
        </w:rPr>
        <w:t xml:space="preserve"> di vigilanza sulla completezza della documentazione economico-finanziaria e sul rispetto degli adempimenti fiscali da parte delle strutture di gestione</w:t>
      </w:r>
      <w:r w:rsidR="00595B02" w:rsidRPr="00B63772">
        <w:rPr>
          <w:rFonts w:ascii="Cambria" w:hAnsi="Cambria" w:cstheme="minorHAnsi"/>
          <w:color w:val="000000"/>
        </w:rPr>
        <w:t xml:space="preserve">, </w:t>
      </w:r>
      <w:r w:rsidR="00EC106F">
        <w:rPr>
          <w:rFonts w:ascii="Cambria" w:hAnsi="Cambria" w:cstheme="minorHAnsi"/>
          <w:color w:val="000000"/>
        </w:rPr>
        <w:t>acquisendo</w:t>
      </w:r>
      <w:r w:rsidR="00595B02" w:rsidRPr="00B63772">
        <w:rPr>
          <w:rFonts w:ascii="Cambria" w:hAnsi="Cambria" w:cstheme="minorHAnsi"/>
          <w:color w:val="000000"/>
        </w:rPr>
        <w:t xml:space="preserve"> la check-</w:t>
      </w:r>
      <w:r w:rsidRPr="00B63772">
        <w:rPr>
          <w:rFonts w:ascii="Cambria" w:hAnsi="Cambria" w:cstheme="minorHAnsi"/>
          <w:color w:val="000000"/>
        </w:rPr>
        <w:t>list di controllo debitamente compilata e</w:t>
      </w:r>
      <w:r w:rsidR="00595B02" w:rsidRPr="00B63772">
        <w:rPr>
          <w:rFonts w:ascii="Cambria" w:hAnsi="Cambria" w:cstheme="minorHAnsi"/>
          <w:color w:val="000000"/>
        </w:rPr>
        <w:t xml:space="preserve"> firmata dai componenti del TTF.</w:t>
      </w:r>
    </w:p>
    <w:p w14:paraId="122C2CEC" w14:textId="51F3AEB1" w:rsidR="006B58F5" w:rsidRPr="00B63772" w:rsidRDefault="006B58F5" w:rsidP="00EC106F">
      <w:pPr>
        <w:pStyle w:val="Paragrafoelenco"/>
        <w:widowControl w:val="0"/>
        <w:numPr>
          <w:ilvl w:val="0"/>
          <w:numId w:val="22"/>
        </w:numPr>
        <w:autoSpaceDE w:val="0"/>
        <w:autoSpaceDN w:val="0"/>
        <w:adjustRightInd w:val="0"/>
        <w:spacing w:before="120" w:after="0" w:line="240" w:lineRule="auto"/>
        <w:ind w:right="43"/>
        <w:contextualSpacing w:val="0"/>
        <w:jc w:val="both"/>
        <w:rPr>
          <w:rFonts w:ascii="Cambria" w:hAnsi="Cambria" w:cstheme="minorHAnsi"/>
          <w:color w:val="000000"/>
        </w:rPr>
      </w:pPr>
      <w:r w:rsidRPr="00B63772">
        <w:rPr>
          <w:rFonts w:ascii="Cambria" w:hAnsi="Cambria" w:cstheme="minorHAnsi"/>
          <w:color w:val="000000"/>
        </w:rPr>
        <w:t>Gli atti adottati dalle strutture interne per l’attuazione e gestione di interventi PNRR sono sottoposti</w:t>
      </w:r>
      <w:r w:rsidR="00C76143" w:rsidRPr="00B63772">
        <w:rPr>
          <w:rFonts w:ascii="Cambria" w:hAnsi="Cambria" w:cstheme="minorHAnsi"/>
          <w:color w:val="000000"/>
        </w:rPr>
        <w:t>, con cadenza trimestrale</w:t>
      </w:r>
      <w:r w:rsidR="00182356" w:rsidRPr="00B63772">
        <w:rPr>
          <w:rFonts w:ascii="Cambria" w:hAnsi="Cambria" w:cstheme="minorHAnsi"/>
          <w:color w:val="000000"/>
        </w:rPr>
        <w:t xml:space="preserve"> e nella </w:t>
      </w:r>
      <w:r w:rsidR="00182356" w:rsidRPr="00B63772">
        <w:rPr>
          <w:rFonts w:ascii="Cambria" w:hAnsi="Cambria" w:cstheme="minorHAnsi"/>
          <w:b/>
          <w:bCs/>
          <w:color w:val="000000"/>
        </w:rPr>
        <w:t>percentuale minima del 25%</w:t>
      </w:r>
      <w:r w:rsidR="00C76143" w:rsidRPr="00B63772">
        <w:rPr>
          <w:rFonts w:ascii="Cambria" w:hAnsi="Cambria" w:cstheme="minorHAnsi"/>
          <w:color w:val="000000"/>
        </w:rPr>
        <w:t>, alle verifiche di cui all’Allegato B) CHECK LIST CONTROLLO AMM. CONT. SUCCESSIVO</w:t>
      </w:r>
      <w:r w:rsidR="00182356" w:rsidRPr="00B63772">
        <w:rPr>
          <w:rFonts w:ascii="Cambria" w:hAnsi="Cambria" w:cstheme="minorHAnsi"/>
          <w:color w:val="000000"/>
        </w:rPr>
        <w:t>,</w:t>
      </w:r>
      <w:r w:rsidR="00C76143" w:rsidRPr="00B63772">
        <w:rPr>
          <w:rFonts w:ascii="Cambria" w:hAnsi="Cambria" w:cstheme="minorHAnsi"/>
          <w:color w:val="000000"/>
        </w:rPr>
        <w:t xml:space="preserve"> </w:t>
      </w:r>
      <w:r w:rsidR="00693F5F" w:rsidRPr="00B63772">
        <w:rPr>
          <w:rFonts w:ascii="Cambria" w:hAnsi="Cambria" w:cstheme="minorHAnsi"/>
          <w:color w:val="000000"/>
        </w:rPr>
        <w:t xml:space="preserve">a cura del </w:t>
      </w:r>
      <w:r w:rsidR="00182356" w:rsidRPr="00B63772">
        <w:rPr>
          <w:rFonts w:ascii="Cambria" w:hAnsi="Cambria" w:cstheme="minorHAnsi"/>
          <w:color w:val="000000"/>
        </w:rPr>
        <w:t xml:space="preserve">Segretario comunale, che si avvale del </w:t>
      </w:r>
      <w:r w:rsidR="00693F5F" w:rsidRPr="00B63772">
        <w:rPr>
          <w:rFonts w:ascii="Cambria" w:hAnsi="Cambria" w:cstheme="minorHAnsi"/>
          <w:color w:val="000000"/>
        </w:rPr>
        <w:t>TTF quale specifica struttura di audit</w:t>
      </w:r>
      <w:r w:rsidR="00693F5F" w:rsidRPr="00B63772">
        <w:rPr>
          <w:rFonts w:ascii="Cambria" w:hAnsi="Cambria" w:cstheme="minorHAnsi"/>
          <w:b/>
          <w:bCs/>
          <w:color w:val="000000"/>
        </w:rPr>
        <w:t xml:space="preserve">. </w:t>
      </w:r>
      <w:r w:rsidR="00C250F9" w:rsidRPr="00B63772">
        <w:rPr>
          <w:rFonts w:ascii="Cambria" w:hAnsi="Cambria" w:cstheme="minorHAnsi"/>
          <w:color w:val="000000"/>
        </w:rPr>
        <w:t>Fatto solvo il caso di riscontro di gravi irregolarità al cui rilievo non possa provvedere direttamente il TTF, e</w:t>
      </w:r>
      <w:r w:rsidR="00693F5F" w:rsidRPr="00B63772">
        <w:rPr>
          <w:rFonts w:ascii="Cambria" w:hAnsi="Cambria" w:cstheme="minorHAnsi"/>
          <w:color w:val="000000"/>
        </w:rPr>
        <w:t>ntro il mese di febbraio dell’anno successivo, il TTF provvede all’invio di specifico referto riepilogativo di tali verifiche al Segretario comunale, che acquisisce il referto ai fini del controllo successivo di regolarità amministrativa</w:t>
      </w:r>
      <w:r w:rsidR="00B431B8" w:rsidRPr="00B63772">
        <w:rPr>
          <w:rFonts w:ascii="Cambria" w:hAnsi="Cambria" w:cstheme="minorHAnsi"/>
          <w:color w:val="000000"/>
        </w:rPr>
        <w:t xml:space="preserve">. </w:t>
      </w:r>
      <w:r w:rsidRPr="00B63772">
        <w:rPr>
          <w:rFonts w:ascii="Cambria" w:hAnsi="Cambria" w:cstheme="minorHAnsi"/>
          <w:color w:val="000000"/>
        </w:rPr>
        <w:t xml:space="preserve"> </w:t>
      </w:r>
    </w:p>
    <w:p w14:paraId="525FB4E9" w14:textId="19A158FC" w:rsidR="000D71A2" w:rsidRPr="00B63772" w:rsidRDefault="000D71A2" w:rsidP="00EC106F">
      <w:pPr>
        <w:pStyle w:val="Paragrafoelenco"/>
        <w:widowControl w:val="0"/>
        <w:autoSpaceDE w:val="0"/>
        <w:autoSpaceDN w:val="0"/>
        <w:adjustRightInd w:val="0"/>
        <w:spacing w:before="120" w:after="0" w:line="240" w:lineRule="auto"/>
        <w:ind w:right="43"/>
        <w:contextualSpacing w:val="0"/>
        <w:jc w:val="both"/>
        <w:rPr>
          <w:rFonts w:ascii="Cambria" w:hAnsi="Cambria" w:cstheme="minorHAnsi"/>
          <w:color w:val="000000"/>
        </w:rPr>
      </w:pPr>
    </w:p>
    <w:p w14:paraId="0AC1E97B" w14:textId="1F53E3E7" w:rsidR="00516669" w:rsidRPr="00BA707B" w:rsidRDefault="00516669" w:rsidP="00EC106F">
      <w:pPr>
        <w:pStyle w:val="Titolo1"/>
        <w:numPr>
          <w:ilvl w:val="0"/>
          <w:numId w:val="42"/>
        </w:numPr>
        <w:spacing w:before="120" w:line="240" w:lineRule="auto"/>
        <w:jc w:val="both"/>
        <w:rPr>
          <w:rFonts w:ascii="Cambria" w:eastAsia="Times New Roman" w:hAnsi="Cambria" w:cstheme="minorHAnsi"/>
          <w:sz w:val="28"/>
          <w:szCs w:val="28"/>
          <w:lang w:bidi="he-IL"/>
        </w:rPr>
      </w:pPr>
      <w:bookmarkStart w:id="10" w:name="_Toc194325551"/>
      <w:r w:rsidRPr="00BA707B">
        <w:rPr>
          <w:rFonts w:ascii="Cambria" w:eastAsia="Times New Roman" w:hAnsi="Cambria" w:cstheme="minorHAnsi"/>
          <w:sz w:val="28"/>
          <w:szCs w:val="28"/>
          <w:lang w:bidi="he-IL"/>
        </w:rPr>
        <w:t xml:space="preserve">COORDINAMENTO CON STRATEGIA ANTICORRUZIONE: </w:t>
      </w:r>
      <w:r w:rsidR="00E1352F" w:rsidRPr="00BA707B">
        <w:rPr>
          <w:rFonts w:ascii="Cambria" w:hAnsi="Cambria" w:cs="Times New Roman"/>
          <w:i/>
          <w:sz w:val="28"/>
          <w:szCs w:val="28"/>
          <w:u w:val="single"/>
        </w:rPr>
        <w:t>Sottosezione Rischi Corruttivi e Trasparenza</w:t>
      </w:r>
      <w:r w:rsidR="00E1352F" w:rsidRPr="00BA707B">
        <w:rPr>
          <w:rFonts w:ascii="Cambria" w:hAnsi="Cambria"/>
          <w:sz w:val="28"/>
          <w:szCs w:val="28"/>
        </w:rPr>
        <w:t xml:space="preserve"> del Piano Integrato di Attività e Organizzazione (PIAO)</w:t>
      </w:r>
      <w:bookmarkEnd w:id="10"/>
    </w:p>
    <w:p w14:paraId="4AA9B639" w14:textId="3576AEC5" w:rsidR="006D0399" w:rsidRPr="00B63772" w:rsidRDefault="00592130" w:rsidP="00EC106F">
      <w:pPr>
        <w:pStyle w:val="Paragrafoelenco"/>
        <w:widowControl w:val="0"/>
        <w:autoSpaceDE w:val="0"/>
        <w:autoSpaceDN w:val="0"/>
        <w:adjustRightInd w:val="0"/>
        <w:spacing w:before="120" w:after="0" w:line="240" w:lineRule="auto"/>
        <w:ind w:right="45"/>
        <w:contextualSpacing w:val="0"/>
        <w:jc w:val="both"/>
        <w:rPr>
          <w:rFonts w:ascii="Cambria" w:hAnsi="Cambria"/>
        </w:rPr>
      </w:pPr>
      <w:r w:rsidRPr="00B63772">
        <w:rPr>
          <w:rFonts w:ascii="Cambria" w:hAnsi="Cambria"/>
        </w:rPr>
        <w:t xml:space="preserve">In ragione del raccordo tra </w:t>
      </w:r>
      <w:r w:rsidRPr="0000154C">
        <w:rPr>
          <w:rFonts w:ascii="Cambria" w:hAnsi="Cambria"/>
        </w:rPr>
        <w:t xml:space="preserve">il </w:t>
      </w:r>
      <w:r w:rsidR="0000154C" w:rsidRPr="0000154C">
        <w:rPr>
          <w:rFonts w:ascii="Cambria" w:hAnsi="Cambria"/>
        </w:rPr>
        <w:t xml:space="preserve">Sistema </w:t>
      </w:r>
      <w:r w:rsidRPr="0000154C">
        <w:rPr>
          <w:rFonts w:ascii="Cambria" w:hAnsi="Cambria"/>
        </w:rPr>
        <w:t>organizzativo interno (c.d. “</w:t>
      </w:r>
      <w:r w:rsidR="0000154C" w:rsidRPr="0000154C">
        <w:rPr>
          <w:rFonts w:ascii="Cambria" w:hAnsi="Cambria"/>
          <w:i/>
          <w:iCs/>
          <w:u w:val="single"/>
        </w:rPr>
        <w:t>GOVERNANCE</w:t>
      </w:r>
      <w:r w:rsidRPr="0000154C">
        <w:rPr>
          <w:rFonts w:ascii="Cambria" w:hAnsi="Cambria"/>
        </w:rPr>
        <w:t xml:space="preserve">”) per l’attuazione degli obiettivi del PNRR e la specifica </w:t>
      </w:r>
      <w:r w:rsidRPr="0000154C">
        <w:rPr>
          <w:rFonts w:ascii="Cambria" w:hAnsi="Cambria"/>
          <w:color w:val="1B191E"/>
          <w:u w:val="single"/>
        </w:rPr>
        <w:t xml:space="preserve">sottosezione </w:t>
      </w:r>
      <w:r w:rsidRPr="0000154C">
        <w:rPr>
          <w:rFonts w:ascii="Cambria" w:hAnsi="Cambria"/>
          <w:i/>
          <w:u w:val="single"/>
        </w:rPr>
        <w:t>Rischi corruttivi e Trasparenza</w:t>
      </w:r>
      <w:r w:rsidRPr="0000154C">
        <w:rPr>
          <w:rFonts w:ascii="Cambria" w:hAnsi="Cambria"/>
        </w:rPr>
        <w:t>, le presenti Misure Organizzative</w:t>
      </w:r>
      <w:r w:rsidRPr="00B63772">
        <w:rPr>
          <w:rFonts w:ascii="Cambria" w:hAnsi="Cambria"/>
        </w:rPr>
        <w:t xml:space="preserve"> integrano tale sottosezione a partire dal Piano Integrato di Attività e Organizzazione (PIAO) 2025/2027 (approvato con DGC n.11 del 10/02/2025).</w:t>
      </w:r>
    </w:p>
    <w:p w14:paraId="6BC0920E" w14:textId="3B21FC36" w:rsidR="006D0399" w:rsidRPr="00B63772" w:rsidRDefault="00592130" w:rsidP="00EC106F">
      <w:pPr>
        <w:pStyle w:val="Paragrafoelenco"/>
        <w:widowControl w:val="0"/>
        <w:autoSpaceDE w:val="0"/>
        <w:autoSpaceDN w:val="0"/>
        <w:adjustRightInd w:val="0"/>
        <w:spacing w:before="120" w:after="0" w:line="240" w:lineRule="auto"/>
        <w:ind w:right="45"/>
        <w:contextualSpacing w:val="0"/>
        <w:jc w:val="both"/>
        <w:rPr>
          <w:rFonts w:ascii="Cambria" w:hAnsi="Cambria" w:cstheme="minorHAnsi"/>
          <w:color w:val="000000"/>
        </w:rPr>
      </w:pPr>
      <w:r w:rsidRPr="00B63772">
        <w:rPr>
          <w:rFonts w:ascii="Cambria" w:hAnsi="Cambria"/>
        </w:rPr>
        <w:t>Restano confermate tutte le</w:t>
      </w:r>
      <w:r w:rsidR="006D0399" w:rsidRPr="00B63772">
        <w:rPr>
          <w:rFonts w:ascii="Cambria" w:hAnsi="Cambria" w:cstheme="minorHAnsi"/>
          <w:color w:val="000000"/>
        </w:rPr>
        <w:t xml:space="preserve"> misure specifiche di trattamento relative ai rischi specifici afferenti ai processi mappati nell’ambito delle aree di rischio inerenti i contratti e gli appalti</w:t>
      </w:r>
      <w:r w:rsidRPr="00B63772">
        <w:rPr>
          <w:rFonts w:ascii="Cambria" w:hAnsi="Cambria" w:cstheme="minorHAnsi"/>
          <w:color w:val="000000"/>
        </w:rPr>
        <w:t xml:space="preserve">, già previste nella </w:t>
      </w:r>
      <w:r w:rsidRPr="00B63772">
        <w:rPr>
          <w:rFonts w:ascii="Cambria" w:hAnsi="Cambria"/>
          <w:color w:val="1B191E"/>
          <w:u w:val="single"/>
        </w:rPr>
        <w:t xml:space="preserve">sottosezione </w:t>
      </w:r>
      <w:r w:rsidRPr="00B63772">
        <w:rPr>
          <w:rFonts w:ascii="Cambria" w:hAnsi="Cambria"/>
          <w:i/>
          <w:u w:val="single"/>
        </w:rPr>
        <w:t>Rischi corruttivi e Trasparenza</w:t>
      </w:r>
      <w:r w:rsidR="006D0399" w:rsidRPr="00B63772">
        <w:rPr>
          <w:rFonts w:ascii="Cambria" w:hAnsi="Cambria" w:cstheme="minorHAnsi"/>
          <w:i/>
          <w:iCs/>
          <w:color w:val="000000"/>
        </w:rPr>
        <w:t>.</w:t>
      </w:r>
    </w:p>
    <w:p w14:paraId="4FD33D2D" w14:textId="77777777" w:rsidR="000D71A2" w:rsidRPr="00B63772" w:rsidRDefault="000D71A2" w:rsidP="00EC106F">
      <w:pPr>
        <w:spacing w:before="120" w:after="0" w:line="240" w:lineRule="auto"/>
        <w:ind w:left="708"/>
        <w:rPr>
          <w:rFonts w:ascii="Cambria" w:hAnsi="Cambria" w:cstheme="minorHAnsi"/>
        </w:rPr>
      </w:pPr>
    </w:p>
    <w:p w14:paraId="055DABE1" w14:textId="1A9B2EA3" w:rsidR="006B58F5" w:rsidRPr="00BA707B" w:rsidRDefault="006B58F5" w:rsidP="00EC106F">
      <w:pPr>
        <w:pStyle w:val="Titolo1"/>
        <w:numPr>
          <w:ilvl w:val="0"/>
          <w:numId w:val="42"/>
        </w:numPr>
        <w:spacing w:before="120" w:line="240" w:lineRule="auto"/>
        <w:jc w:val="both"/>
        <w:rPr>
          <w:rFonts w:ascii="Cambria" w:eastAsia="Times New Roman" w:hAnsi="Cambria" w:cstheme="minorHAnsi"/>
          <w:sz w:val="28"/>
          <w:szCs w:val="28"/>
          <w:lang w:bidi="he-IL"/>
        </w:rPr>
      </w:pPr>
      <w:bookmarkStart w:id="11" w:name="_Toc194325552"/>
      <w:r w:rsidRPr="00BA707B">
        <w:rPr>
          <w:rFonts w:ascii="Cambria" w:eastAsia="Times New Roman" w:hAnsi="Cambria" w:cstheme="minorHAnsi"/>
          <w:sz w:val="28"/>
          <w:szCs w:val="28"/>
          <w:lang w:bidi="he-IL"/>
        </w:rPr>
        <w:t>MISURE SPECIFICHE</w:t>
      </w:r>
      <w:bookmarkEnd w:id="11"/>
    </w:p>
    <w:p w14:paraId="12806744" w14:textId="707B1D54" w:rsidR="0027476D" w:rsidRPr="00B63772" w:rsidRDefault="0027476D" w:rsidP="00EC106F">
      <w:pPr>
        <w:pStyle w:val="Titolo1"/>
        <w:numPr>
          <w:ilvl w:val="1"/>
          <w:numId w:val="42"/>
        </w:numPr>
        <w:spacing w:line="240" w:lineRule="auto"/>
        <w:ind w:left="1434" w:hanging="357"/>
        <w:rPr>
          <w:rFonts w:ascii="Cambria" w:eastAsia="Times New Roman" w:hAnsi="Cambria" w:cstheme="minorHAnsi"/>
          <w:sz w:val="22"/>
          <w:szCs w:val="22"/>
          <w:lang w:bidi="he-IL"/>
        </w:rPr>
      </w:pPr>
      <w:bookmarkStart w:id="12" w:name="_Toc194325553"/>
      <w:r w:rsidRPr="00B63772">
        <w:rPr>
          <w:rFonts w:ascii="Cambria" w:eastAsia="Times New Roman" w:hAnsi="Cambria" w:cstheme="minorHAnsi"/>
          <w:sz w:val="22"/>
          <w:szCs w:val="22"/>
          <w:lang w:bidi="he-IL"/>
        </w:rPr>
        <w:t>TRACCIABILITA’ CONTABILE</w:t>
      </w:r>
      <w:r w:rsidR="00D830C1" w:rsidRPr="00B63772">
        <w:rPr>
          <w:rFonts w:ascii="Cambria" w:eastAsia="Times New Roman" w:hAnsi="Cambria" w:cstheme="minorHAnsi"/>
          <w:sz w:val="22"/>
          <w:szCs w:val="22"/>
          <w:lang w:bidi="he-IL"/>
        </w:rPr>
        <w:t xml:space="preserve"> E DOCUMENTALE</w:t>
      </w:r>
      <w:bookmarkEnd w:id="12"/>
    </w:p>
    <w:p w14:paraId="24543546" w14:textId="0E3893A8" w:rsidR="00922343" w:rsidRPr="00B63772" w:rsidRDefault="00432159" w:rsidP="0000154C">
      <w:pPr>
        <w:pStyle w:val="Paragrafoelenco"/>
        <w:spacing w:before="120" w:after="0" w:line="240" w:lineRule="auto"/>
        <w:ind w:left="1077"/>
        <w:contextualSpacing w:val="0"/>
        <w:jc w:val="both"/>
        <w:rPr>
          <w:rFonts w:ascii="Cambria" w:hAnsi="Cambria" w:cstheme="minorHAnsi"/>
          <w:b/>
          <w:bCs/>
          <w:u w:val="single"/>
        </w:rPr>
      </w:pPr>
      <w:r w:rsidRPr="00B63772">
        <w:rPr>
          <w:rFonts w:ascii="Cambria" w:hAnsi="Cambria" w:cstheme="minorHAnsi"/>
          <w:b/>
          <w:bCs/>
          <w:u w:val="single"/>
        </w:rPr>
        <w:t xml:space="preserve">TRACCIABILITA’ </w:t>
      </w:r>
      <w:r w:rsidR="00922343" w:rsidRPr="00B63772">
        <w:rPr>
          <w:rFonts w:ascii="Cambria" w:hAnsi="Cambria" w:cstheme="minorHAnsi"/>
          <w:b/>
          <w:bCs/>
          <w:u w:val="single"/>
        </w:rPr>
        <w:t>CONTABILE</w:t>
      </w:r>
    </w:p>
    <w:p w14:paraId="5AA582E3" w14:textId="184EDBD5" w:rsidR="0027476D" w:rsidRPr="00B63772" w:rsidRDefault="0027476D" w:rsidP="00EC106F">
      <w:pPr>
        <w:pStyle w:val="Paragrafoelenco"/>
        <w:spacing w:before="120" w:after="0" w:line="240" w:lineRule="auto"/>
        <w:ind w:left="1077"/>
        <w:contextualSpacing w:val="0"/>
        <w:jc w:val="both"/>
        <w:rPr>
          <w:rFonts w:ascii="Cambria" w:hAnsi="Cambria" w:cstheme="minorHAnsi"/>
        </w:rPr>
      </w:pPr>
      <w:r w:rsidRPr="00B63772">
        <w:rPr>
          <w:rFonts w:ascii="Cambria" w:hAnsi="Cambria" w:cstheme="minorHAnsi"/>
          <w:b/>
          <w:bCs/>
          <w:u w:val="single"/>
        </w:rPr>
        <w:t>Normativa di riferimento</w:t>
      </w:r>
      <w:r w:rsidRPr="00B63772">
        <w:rPr>
          <w:rFonts w:ascii="Cambria" w:hAnsi="Cambria" w:cstheme="minorHAnsi"/>
        </w:rPr>
        <w:t xml:space="preserve">: </w:t>
      </w:r>
      <w:r w:rsidR="00922343" w:rsidRPr="00B63772">
        <w:rPr>
          <w:rFonts w:ascii="Cambria" w:hAnsi="Cambria" w:cstheme="minorHAnsi"/>
        </w:rPr>
        <w:t>L’art.  3, comma 3, del D.M. MEF 11 ottobre 2021 “</w:t>
      </w:r>
      <w:r w:rsidR="00922343" w:rsidRPr="00B63772">
        <w:rPr>
          <w:rFonts w:ascii="Cambria" w:hAnsi="Cambria" w:cstheme="minorHAnsi"/>
          <w:i/>
          <w:iCs/>
        </w:rPr>
        <w:t>Procedure relative alla gestione finanziaria delle risorse previste nell’ambito del PNRR</w:t>
      </w:r>
      <w:r w:rsidR="00922343" w:rsidRPr="00B63772">
        <w:rPr>
          <w:rFonts w:ascii="Cambria" w:hAnsi="Cambria" w:cstheme="minorHAnsi"/>
        </w:rPr>
        <w:t>” prevede che le risorse del PNRR dedicate a specifici progetti devono essere gestite mediante appositi capitoli all'interno del piano esecutivo di gestione o del bilancio finanziario gestionale “al fine di garantire l'individuazione delle entrate e delle uscite relative al finanziamento specifico”.</w:t>
      </w:r>
    </w:p>
    <w:p w14:paraId="2A0663F0" w14:textId="378E14F8" w:rsidR="00EB5EF6" w:rsidRPr="00B63772" w:rsidRDefault="0027476D" w:rsidP="00EC106F">
      <w:pPr>
        <w:adjustRightInd w:val="0"/>
        <w:spacing w:before="120" w:after="0" w:line="240" w:lineRule="auto"/>
        <w:ind w:left="1077"/>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w:t>
      </w:r>
      <w:r w:rsidRPr="00B63772">
        <w:rPr>
          <w:rFonts w:ascii="Cambria" w:hAnsi="Cambria" w:cstheme="minorHAnsi"/>
        </w:rPr>
        <w:t xml:space="preserve"> </w:t>
      </w:r>
      <w:r w:rsidR="00922343" w:rsidRPr="00B63772">
        <w:rPr>
          <w:rFonts w:ascii="Cambria" w:hAnsi="Cambria" w:cstheme="minorHAnsi"/>
        </w:rPr>
        <w:t>l’obiettivo è quello di garantire la piena tracciabilità dei flussi finanziari ed il puntuale rispetto del vincolo di destinazione impresso sulle risorse incluse nel piano</w:t>
      </w:r>
    </w:p>
    <w:p w14:paraId="71AF7CCC" w14:textId="77777777" w:rsidR="003F7E8B" w:rsidRPr="00B63772" w:rsidRDefault="003F7E8B" w:rsidP="0000154C">
      <w:pPr>
        <w:pBdr>
          <w:top w:val="single" w:sz="4" w:space="1" w:color="auto"/>
          <w:left w:val="single" w:sz="4" w:space="0" w:color="auto"/>
          <w:bottom w:val="single" w:sz="4" w:space="1" w:color="auto"/>
          <w:right w:val="single" w:sz="4" w:space="4" w:color="auto"/>
        </w:pBdr>
        <w:spacing w:before="120" w:after="0" w:line="240" w:lineRule="auto"/>
        <w:rPr>
          <w:rFonts w:ascii="Cambria" w:hAnsi="Cambria" w:cstheme="minorHAnsi"/>
          <w:b/>
          <w:bCs/>
          <w:color w:val="000000"/>
        </w:rPr>
      </w:pPr>
      <w:r w:rsidRPr="00B63772">
        <w:rPr>
          <w:rFonts w:ascii="Cambria" w:hAnsi="Cambria" w:cstheme="minorHAnsi"/>
          <w:b/>
          <w:bCs/>
          <w:color w:val="000000"/>
        </w:rPr>
        <w:t>STRUMENTI</w:t>
      </w:r>
    </w:p>
    <w:p w14:paraId="1D3BD98E" w14:textId="76FE5E00" w:rsidR="000D4068" w:rsidRPr="00B63772" w:rsidRDefault="000D4068" w:rsidP="0000154C">
      <w:pPr>
        <w:pBdr>
          <w:top w:val="single" w:sz="4" w:space="1" w:color="auto"/>
          <w:left w:val="single" w:sz="4" w:space="0" w:color="auto"/>
          <w:bottom w:val="single" w:sz="4" w:space="1" w:color="auto"/>
          <w:right w:val="single" w:sz="4" w:space="4" w:color="auto"/>
        </w:pBdr>
        <w:spacing w:before="120" w:after="0" w:line="240" w:lineRule="auto"/>
        <w:rPr>
          <w:rFonts w:ascii="Cambria" w:hAnsi="Cambria" w:cstheme="minorHAnsi"/>
        </w:rPr>
      </w:pPr>
      <w:r w:rsidRPr="00B63772">
        <w:rPr>
          <w:rFonts w:ascii="Cambria" w:hAnsi="Cambria" w:cstheme="minorHAnsi"/>
        </w:rPr>
        <w:t xml:space="preserve">Tracciamento con CUP di tutti gli interventi (anche </w:t>
      </w:r>
      <w:r w:rsidR="005367BE" w:rsidRPr="00B63772">
        <w:rPr>
          <w:rFonts w:ascii="Cambria" w:hAnsi="Cambria" w:cstheme="minorHAnsi"/>
        </w:rPr>
        <w:t xml:space="preserve">per interventi </w:t>
      </w:r>
      <w:r w:rsidR="00432159" w:rsidRPr="00B63772">
        <w:rPr>
          <w:rFonts w:ascii="Cambria" w:hAnsi="Cambria" w:cstheme="minorHAnsi"/>
        </w:rPr>
        <w:t xml:space="preserve">finanziati con </w:t>
      </w:r>
      <w:r w:rsidRPr="00B63772">
        <w:rPr>
          <w:rFonts w:ascii="Cambria" w:hAnsi="Cambria" w:cstheme="minorHAnsi"/>
        </w:rPr>
        <w:t>PAdigitale)</w:t>
      </w:r>
    </w:p>
    <w:p w14:paraId="31BAD90B" w14:textId="1E34DA55" w:rsidR="000D4068" w:rsidRPr="00B63772" w:rsidRDefault="000D4068" w:rsidP="0000154C">
      <w:pPr>
        <w:pBdr>
          <w:top w:val="single" w:sz="4" w:space="1" w:color="auto"/>
          <w:left w:val="single" w:sz="4" w:space="0" w:color="auto"/>
          <w:bottom w:val="single" w:sz="4" w:space="1" w:color="auto"/>
          <w:right w:val="single" w:sz="4" w:space="4" w:color="auto"/>
        </w:pBdr>
        <w:spacing w:before="120" w:after="0" w:line="240" w:lineRule="auto"/>
        <w:rPr>
          <w:rFonts w:ascii="Cambria" w:hAnsi="Cambria" w:cstheme="minorHAnsi"/>
        </w:rPr>
      </w:pPr>
      <w:r w:rsidRPr="00B63772">
        <w:rPr>
          <w:rFonts w:ascii="Cambria" w:hAnsi="Cambria" w:cstheme="minorHAnsi"/>
        </w:rPr>
        <w:t>Tracciabilità contabile capitoli:</w:t>
      </w:r>
      <w:r w:rsidR="00432159" w:rsidRPr="00B63772">
        <w:rPr>
          <w:rFonts w:ascii="Cambria" w:hAnsi="Cambria" w:cstheme="minorHAnsi"/>
        </w:rPr>
        <w:t xml:space="preserve"> D.M. MEF 11 ottobre 2021</w:t>
      </w:r>
    </w:p>
    <w:p w14:paraId="14BB0F32" w14:textId="0BBC24D2" w:rsidR="003F7E8B" w:rsidRPr="00B63772" w:rsidRDefault="003F7E8B" w:rsidP="0000154C">
      <w:pPr>
        <w:pBdr>
          <w:top w:val="single" w:sz="4" w:space="1" w:color="auto"/>
          <w:left w:val="single" w:sz="4" w:space="0" w:color="auto"/>
          <w:bottom w:val="single" w:sz="4" w:space="1" w:color="auto"/>
          <w:right w:val="single" w:sz="4" w:space="4" w:color="auto"/>
        </w:pBdr>
        <w:spacing w:before="120" w:after="0" w:line="240" w:lineRule="auto"/>
        <w:rPr>
          <w:rFonts w:ascii="Cambria" w:hAnsi="Cambria" w:cstheme="minorHAnsi"/>
          <w:color w:val="000000"/>
        </w:rPr>
      </w:pPr>
      <w:r w:rsidRPr="00B63772">
        <w:rPr>
          <w:rFonts w:ascii="Cambria" w:hAnsi="Cambria" w:cstheme="minorHAnsi"/>
          <w:b/>
          <w:bCs/>
          <w:color w:val="000000"/>
        </w:rPr>
        <w:t>DOCUMENTAZIONE DA ACQUISIRE PER VERIFICHE</w:t>
      </w:r>
      <w:r w:rsidRPr="00B63772">
        <w:rPr>
          <w:rFonts w:ascii="Cambria" w:hAnsi="Cambria" w:cstheme="minorHAnsi"/>
          <w:color w:val="000000"/>
        </w:rPr>
        <w:t>//</w:t>
      </w:r>
    </w:p>
    <w:p w14:paraId="3251DBF7" w14:textId="78922092" w:rsidR="00922343" w:rsidRPr="00B63772" w:rsidRDefault="00432159" w:rsidP="0000154C">
      <w:pPr>
        <w:spacing w:before="240" w:after="0" w:line="240" w:lineRule="auto"/>
        <w:ind w:left="1077"/>
        <w:jc w:val="both"/>
        <w:rPr>
          <w:rFonts w:ascii="Cambria" w:hAnsi="Cambria" w:cstheme="minorHAnsi"/>
          <w:b/>
          <w:bCs/>
          <w:color w:val="000000"/>
        </w:rPr>
      </w:pPr>
      <w:r w:rsidRPr="00B63772">
        <w:rPr>
          <w:rFonts w:ascii="Cambria" w:hAnsi="Cambria" w:cstheme="minorHAnsi"/>
          <w:b/>
          <w:bCs/>
          <w:u w:val="single"/>
        </w:rPr>
        <w:t xml:space="preserve">TRACCIABILITA’ </w:t>
      </w:r>
      <w:r w:rsidR="00922343" w:rsidRPr="00B63772">
        <w:rPr>
          <w:rFonts w:ascii="Cambria" w:hAnsi="Cambria" w:cstheme="minorHAnsi"/>
          <w:b/>
          <w:bCs/>
          <w:color w:val="000000"/>
          <w:u w:val="single"/>
        </w:rPr>
        <w:t>DOCUMENTALE</w:t>
      </w:r>
    </w:p>
    <w:p w14:paraId="10CF077B" w14:textId="18BAF0BF" w:rsidR="00D830C1" w:rsidRPr="00B63772" w:rsidRDefault="00D830C1" w:rsidP="00EC106F">
      <w:pPr>
        <w:spacing w:before="120" w:after="0" w:line="240" w:lineRule="auto"/>
        <w:ind w:left="1077"/>
        <w:jc w:val="both"/>
        <w:rPr>
          <w:rFonts w:ascii="Cambria" w:hAnsi="Cambria" w:cstheme="minorHAnsi"/>
          <w:color w:val="000000"/>
        </w:rPr>
      </w:pPr>
      <w:r w:rsidRPr="00B63772">
        <w:rPr>
          <w:rFonts w:ascii="Cambria" w:hAnsi="Cambria" w:cstheme="minorHAnsi"/>
          <w:color w:val="000000"/>
        </w:rPr>
        <w:t xml:space="preserve">Tutti gli atti relativi al PNRR (deliberazioni, determinazioni a contrarre, atti di liquidazione, affidamenti, incarichi, ecc.)  dovranno indicare nell’oggetto l’acronimo PNRR al fine di </w:t>
      </w:r>
      <w:r w:rsidRPr="00B63772">
        <w:rPr>
          <w:rFonts w:ascii="Cambria" w:hAnsi="Cambria" w:cstheme="minorHAnsi"/>
          <w:color w:val="000000"/>
        </w:rPr>
        <w:lastRenderedPageBreak/>
        <w:t>consentire una facile estrazione degli stessi dal sistema gestionale</w:t>
      </w:r>
      <w:r w:rsidR="00D7300E" w:rsidRPr="00B63772">
        <w:rPr>
          <w:rFonts w:ascii="Cambria" w:hAnsi="Cambria" w:cstheme="minorHAnsi"/>
          <w:color w:val="000000"/>
        </w:rPr>
        <w:t xml:space="preserve"> </w:t>
      </w:r>
      <w:r w:rsidRPr="00B63772">
        <w:rPr>
          <w:rFonts w:ascii="Cambria" w:hAnsi="Cambria" w:cstheme="minorHAnsi"/>
          <w:color w:val="000000"/>
        </w:rPr>
        <w:t>CONSERVAZIONE E TENUTA DOCUMENTALE</w:t>
      </w:r>
    </w:p>
    <w:p w14:paraId="715EB9BF" w14:textId="335ACB52" w:rsidR="00D830C1" w:rsidRPr="00B63772" w:rsidRDefault="00D830C1" w:rsidP="00EC106F">
      <w:pPr>
        <w:widowControl w:val="0"/>
        <w:autoSpaceDE w:val="0"/>
        <w:autoSpaceDN w:val="0"/>
        <w:adjustRightInd w:val="0"/>
        <w:spacing w:before="120" w:after="0" w:line="240" w:lineRule="auto"/>
        <w:ind w:left="1077" w:right="47"/>
        <w:jc w:val="both"/>
        <w:rPr>
          <w:rFonts w:ascii="Cambria" w:hAnsi="Cambria" w:cstheme="minorHAnsi"/>
          <w:color w:val="000000"/>
        </w:rPr>
      </w:pPr>
      <w:r w:rsidRPr="00B63772">
        <w:rPr>
          <w:rFonts w:ascii="Cambria" w:hAnsi="Cambria" w:cstheme="minorHAnsi"/>
          <w:color w:val="000000"/>
        </w:rPr>
        <w:t>I soggetti attuatori assicurano la completa tracciabilità delle operazioni per l’utilizzo delle risorse PNRR e provvedono a conservare tutti gli atti e la documentazione giustificativa su supporti informativi adeguati, rendendoli disponibili per lo svolgimento delle attività di controllo e di audit da parte degli organi competenti</w:t>
      </w:r>
    </w:p>
    <w:p w14:paraId="6742B81E" w14:textId="77777777" w:rsidR="003F7E8B" w:rsidRPr="00B63772" w:rsidRDefault="003F7E8B" w:rsidP="0000154C">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3E7BA181" w14:textId="77777777" w:rsidR="000D4068" w:rsidRPr="00B63772" w:rsidRDefault="000D4068" w:rsidP="0000154C">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Utilizzo automatismi sistema gestione atti amministrativi (flag su “pnrr” maschera iniziale atti)</w:t>
      </w:r>
    </w:p>
    <w:p w14:paraId="059E57A1" w14:textId="52FFE832" w:rsidR="003F7E8B" w:rsidRPr="00B63772" w:rsidRDefault="003F7E8B" w:rsidP="0000154C">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Fascicolazione sistema gestione documentale</w:t>
      </w:r>
    </w:p>
    <w:p w14:paraId="6E9874C0" w14:textId="0173F8EC" w:rsidR="003F7E8B" w:rsidRPr="00B63772" w:rsidRDefault="003F7E8B" w:rsidP="0000154C">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b/>
          <w:bCs/>
          <w:color w:val="000000"/>
        </w:rPr>
        <w:t>DOCUMENTAZIONE DA ACQUISIRE PER VERIFICHE</w:t>
      </w:r>
      <w:r w:rsidR="000D71A2" w:rsidRPr="00B63772">
        <w:rPr>
          <w:rFonts w:ascii="Cambria" w:hAnsi="Cambria" w:cstheme="minorHAnsi"/>
          <w:b/>
          <w:bCs/>
          <w:color w:val="000000"/>
        </w:rPr>
        <w:t xml:space="preserve"> </w:t>
      </w:r>
      <w:r w:rsidRPr="00B63772">
        <w:rPr>
          <w:rFonts w:ascii="Cambria" w:hAnsi="Cambria" w:cstheme="minorHAnsi"/>
          <w:color w:val="000000"/>
        </w:rPr>
        <w:t>//</w:t>
      </w:r>
    </w:p>
    <w:p w14:paraId="023AEA2D" w14:textId="77777777" w:rsidR="00D830C1" w:rsidRPr="00B63772" w:rsidRDefault="00D830C1" w:rsidP="00EC106F">
      <w:pPr>
        <w:pStyle w:val="Paragrafoelenco"/>
        <w:adjustRightInd w:val="0"/>
        <w:spacing w:before="120" w:after="0" w:line="240" w:lineRule="auto"/>
        <w:ind w:left="1440"/>
        <w:contextualSpacing w:val="0"/>
        <w:jc w:val="both"/>
        <w:rPr>
          <w:rFonts w:ascii="Cambria" w:eastAsia="Times New Roman" w:hAnsi="Cambria" w:cstheme="minorHAnsi"/>
          <w:b/>
          <w:bCs/>
          <w:lang w:bidi="he-IL"/>
        </w:rPr>
      </w:pPr>
    </w:p>
    <w:p w14:paraId="1700DD23" w14:textId="31510D87" w:rsidR="00922343" w:rsidRPr="00B63772" w:rsidRDefault="00922343" w:rsidP="00EC106F">
      <w:pPr>
        <w:pStyle w:val="Titolo1"/>
        <w:numPr>
          <w:ilvl w:val="1"/>
          <w:numId w:val="42"/>
        </w:numPr>
        <w:spacing w:before="120" w:line="240" w:lineRule="auto"/>
        <w:rPr>
          <w:rFonts w:ascii="Cambria" w:eastAsia="Times New Roman" w:hAnsi="Cambria" w:cstheme="minorHAnsi"/>
          <w:sz w:val="22"/>
          <w:szCs w:val="22"/>
          <w:lang w:bidi="he-IL"/>
        </w:rPr>
      </w:pPr>
      <w:bookmarkStart w:id="13" w:name="_Toc194325554"/>
      <w:r w:rsidRPr="00B63772">
        <w:rPr>
          <w:rFonts w:ascii="Cambria" w:eastAsia="Times New Roman" w:hAnsi="Cambria" w:cstheme="minorHAnsi"/>
          <w:sz w:val="22"/>
          <w:szCs w:val="22"/>
          <w:lang w:bidi="he-IL"/>
        </w:rPr>
        <w:t>ASSENZA DOPPIO FINANZIAMENTO</w:t>
      </w:r>
      <w:bookmarkEnd w:id="13"/>
    </w:p>
    <w:p w14:paraId="0AA3F4FF" w14:textId="6D3FB52F" w:rsidR="00956EC8" w:rsidRPr="00B63772" w:rsidRDefault="00922343" w:rsidP="00EC106F">
      <w:pPr>
        <w:pStyle w:val="Paragrafoelenco"/>
        <w:spacing w:before="120" w:after="0" w:line="240" w:lineRule="auto"/>
        <w:ind w:left="1080"/>
        <w:contextualSpacing w:val="0"/>
        <w:jc w:val="both"/>
        <w:rPr>
          <w:rFonts w:ascii="Cambria" w:hAnsi="Cambria" w:cstheme="minorHAnsi"/>
        </w:rPr>
      </w:pPr>
      <w:r w:rsidRPr="00B63772">
        <w:rPr>
          <w:rFonts w:ascii="Cambria" w:hAnsi="Cambria" w:cstheme="minorHAnsi"/>
          <w:b/>
          <w:bCs/>
          <w:u w:val="single"/>
        </w:rPr>
        <w:t>Normativa di riferimento</w:t>
      </w:r>
      <w:r w:rsidRPr="00B63772">
        <w:rPr>
          <w:rFonts w:ascii="Cambria" w:hAnsi="Cambria" w:cstheme="minorHAnsi"/>
        </w:rPr>
        <w:t xml:space="preserve">: L’ART. 9 del REGOLAMENTO UE 2021/241 DEL PARLAMENTO EUROPEO E DEL CONSIGLIO del 12 febbraio 2021 che istituisce il dispositivo per la ripresa e la resilienza (PNRR) </w:t>
      </w:r>
      <w:r w:rsidR="00956EC8" w:rsidRPr="00B63772">
        <w:rPr>
          <w:rFonts w:ascii="Cambria" w:hAnsi="Cambria" w:cstheme="minorHAnsi"/>
        </w:rPr>
        <w:t xml:space="preserve">prevede che “i progetti di riforma e di investimento possono essere sostenuti da altri programmi e strumenti dell'Unione, a condizione che tale sostegno non copra lo stesso costo”. Il cumulo di risorse provenienti da più fonti di finanziamento dell’UE (fondi strutturali e PNRR) è quindi consentito, a patto che queste non coprano gli stessi costi. </w:t>
      </w:r>
    </w:p>
    <w:p w14:paraId="54A8C849" w14:textId="1DC49919" w:rsidR="00922343" w:rsidRPr="00B63772" w:rsidRDefault="00956EC8" w:rsidP="00EC106F">
      <w:pPr>
        <w:pStyle w:val="Paragrafoelenco"/>
        <w:spacing w:before="120" w:after="0" w:line="240" w:lineRule="auto"/>
        <w:ind w:left="1080"/>
        <w:contextualSpacing w:val="0"/>
        <w:jc w:val="both"/>
        <w:rPr>
          <w:rFonts w:ascii="Cambria" w:hAnsi="Cambria" w:cstheme="minorHAnsi"/>
        </w:rPr>
      </w:pPr>
      <w:r w:rsidRPr="00B63772">
        <w:rPr>
          <w:rFonts w:ascii="Cambria" w:hAnsi="Cambria" w:cstheme="minorHAnsi"/>
        </w:rPr>
        <w:t xml:space="preserve">La </w:t>
      </w:r>
      <w:r w:rsidRPr="00B63772">
        <w:rPr>
          <w:rFonts w:ascii="Cambria" w:hAnsi="Cambria" w:cstheme="minorHAnsi"/>
          <w:u w:val="single"/>
        </w:rPr>
        <w:t>circolare MEF del 31 dicembre 2021, n. 33</w:t>
      </w:r>
      <w:r w:rsidRPr="00B63772">
        <w:rPr>
          <w:rFonts w:ascii="Cambria" w:hAnsi="Cambria" w:cstheme="minorHAnsi"/>
        </w:rPr>
        <w:t xml:space="preserve"> concernente chiarimenti sull’addizionalità, il finanziamento complementare e obbligo di assenza del doppio finanziamento</w:t>
      </w:r>
      <w:r w:rsidR="00C04ECF" w:rsidRPr="00B63772">
        <w:rPr>
          <w:rFonts w:ascii="Cambria" w:hAnsi="Cambria" w:cstheme="minorHAnsi"/>
        </w:rPr>
        <w:t xml:space="preserve"> chiarisce che,</w:t>
      </w:r>
      <w:r w:rsidRPr="00B63772">
        <w:rPr>
          <w:rFonts w:ascii="Cambria" w:hAnsi="Cambria" w:cstheme="minorHAnsi"/>
        </w:rPr>
        <w:t xml:space="preserve"> fatto salvo il divieto di doppio finanziamento, le misure finanziate all’interno del PNRR possono essere cumulate con altre agevolazioni, purché si tenga conto dei limiti esistenti dalla normativa nazionale ed europea vigente, ivi compresa quelli riferiti agli aiuti di stato.</w:t>
      </w:r>
    </w:p>
    <w:p w14:paraId="6A18713B" w14:textId="2EDE63E1" w:rsidR="00922343" w:rsidRPr="00B63772" w:rsidRDefault="00922343" w:rsidP="00EC106F">
      <w:pPr>
        <w:adjustRightInd w:val="0"/>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w:t>
      </w:r>
      <w:r w:rsidRPr="00B63772">
        <w:rPr>
          <w:rFonts w:ascii="Cambria" w:hAnsi="Cambria" w:cstheme="minorHAnsi"/>
        </w:rPr>
        <w:t xml:space="preserve"> </w:t>
      </w:r>
      <w:r w:rsidR="007467A9" w:rsidRPr="00B63772">
        <w:rPr>
          <w:rFonts w:ascii="Cambria" w:hAnsi="Cambria" w:cstheme="minorHAnsi"/>
        </w:rPr>
        <w:t>garantire un’assegnazione efficiente e coerente dei fondi e il rispetto del principio della sana gestione finanziaria, le azioni intraprese a norma del presente regolamento dovrebbero essere coerenti e complementari ai programmi dell’Unione in corso, evitando però di finanziare due volte la stessa spesa nell’ambito del dispositivo e di altri programmi dell’Unione.</w:t>
      </w:r>
    </w:p>
    <w:p w14:paraId="1D50D11C" w14:textId="77777777" w:rsidR="00922343" w:rsidRPr="00B63772" w:rsidRDefault="00922343"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6C1311CF" w14:textId="2672C6E6" w:rsidR="002F210C" w:rsidRPr="00B63772" w:rsidRDefault="002F210C"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a) </w:t>
      </w:r>
      <w:r w:rsidR="007467A9" w:rsidRPr="00B63772">
        <w:rPr>
          <w:rFonts w:ascii="Cambria" w:hAnsi="Cambria" w:cstheme="minorHAnsi"/>
        </w:rPr>
        <w:t xml:space="preserve">obbligo di </w:t>
      </w:r>
      <w:r w:rsidRPr="00B63772">
        <w:rPr>
          <w:rFonts w:ascii="Cambria" w:hAnsi="Cambria" w:cstheme="minorHAnsi"/>
        </w:rPr>
        <w:t>controllo della percentuale finanziata dal progetto Pnrr o altri Fondi, finalizzata a evidenziare la possibilità di cumulare all'interno di un unico progetto fonti finanziarie differenti, a condizione che questo sostegno non copra lo stesso costo;</w:t>
      </w:r>
    </w:p>
    <w:p w14:paraId="329F24B1" w14:textId="3AA4171A" w:rsidR="002F210C" w:rsidRPr="00B63772" w:rsidRDefault="002F210C"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b) obbligo di riportare sui titoli di spesa e sui giustificativi di pagamento i dati minimi essenziali quali il Codice Unico di Progetto (CUP), il Codice Identificativo di Gara (CIG), il titolo del Progetto e il Programma di riferimento, oltre all’importo rendicontato</w:t>
      </w:r>
    </w:p>
    <w:p w14:paraId="1107D078" w14:textId="5CCC484A" w:rsidR="00922343" w:rsidRPr="00B63772" w:rsidRDefault="002F210C"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c) </w:t>
      </w:r>
      <w:r w:rsidR="007467A9" w:rsidRPr="00B63772">
        <w:rPr>
          <w:rFonts w:ascii="Cambria" w:hAnsi="Cambria" w:cstheme="minorHAnsi"/>
        </w:rPr>
        <w:t>acquisizione di una</w:t>
      </w:r>
      <w:r w:rsidR="00464CE3" w:rsidRPr="00B63772">
        <w:rPr>
          <w:rFonts w:ascii="Cambria" w:hAnsi="Cambria" w:cstheme="minorHAnsi"/>
        </w:rPr>
        <w:t xml:space="preserve"> dichiarazione di assenza di doppio finanziamento dell’investimento e delle relative spese</w:t>
      </w:r>
      <w:r w:rsidRPr="00B63772">
        <w:rPr>
          <w:rFonts w:ascii="Cambria" w:hAnsi="Cambria" w:cstheme="minorHAnsi"/>
        </w:rPr>
        <w:t xml:space="preserve"> negli atti di rendicontazione del progetto – </w:t>
      </w:r>
      <w:r w:rsidR="00C26CCF" w:rsidRPr="00B63772">
        <w:rPr>
          <w:rFonts w:ascii="Cambria" w:hAnsi="Cambria" w:cstheme="minorHAnsi"/>
          <w:b/>
          <w:bCs/>
        </w:rPr>
        <w:t>MODULO</w:t>
      </w:r>
      <w:r w:rsidRPr="00B63772">
        <w:rPr>
          <w:rFonts w:ascii="Cambria" w:hAnsi="Cambria" w:cstheme="minorHAnsi"/>
          <w:b/>
          <w:bCs/>
        </w:rPr>
        <w:t xml:space="preserve"> N</w:t>
      </w:r>
      <w:r w:rsidR="008F612B" w:rsidRPr="00B63772">
        <w:rPr>
          <w:rFonts w:ascii="Cambria" w:hAnsi="Cambria" w:cstheme="minorHAnsi"/>
          <w:b/>
          <w:bCs/>
        </w:rPr>
        <w:t>.1</w:t>
      </w:r>
    </w:p>
    <w:p w14:paraId="33B9B2FE" w14:textId="76148B7F" w:rsidR="002F210C" w:rsidRPr="00B63772" w:rsidRDefault="002F210C" w:rsidP="00EC106F">
      <w:pPr>
        <w:pBdr>
          <w:top w:val="single" w:sz="4" w:space="1" w:color="auto"/>
          <w:left w:val="single" w:sz="4" w:space="4" w:color="auto"/>
          <w:bottom w:val="single" w:sz="4" w:space="1" w:color="auto"/>
          <w:right w:val="single" w:sz="4" w:space="4" w:color="auto"/>
        </w:pBdr>
        <w:spacing w:before="120" w:after="0" w:line="240" w:lineRule="auto"/>
        <w:rPr>
          <w:rFonts w:ascii="Cambria" w:hAnsi="Cambria" w:cstheme="minorHAnsi"/>
          <w:color w:val="000000"/>
        </w:rPr>
      </w:pPr>
    </w:p>
    <w:p w14:paraId="5956EAE3" w14:textId="693C6285" w:rsidR="00922343" w:rsidRPr="00B63772" w:rsidRDefault="00922343"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b/>
          <w:bCs/>
          <w:color w:val="000000"/>
        </w:rPr>
        <w:t>DOCUMENTAZIONE DA ACQUISIRE PER VERIFICHE</w:t>
      </w:r>
      <w:r w:rsidR="000D71A2" w:rsidRPr="00B63772">
        <w:rPr>
          <w:rFonts w:ascii="Cambria" w:hAnsi="Cambria" w:cstheme="minorHAnsi"/>
          <w:b/>
          <w:bCs/>
          <w:color w:val="000000"/>
        </w:rPr>
        <w:t xml:space="preserve"> </w:t>
      </w:r>
      <w:r w:rsidR="002F210C" w:rsidRPr="00B63772">
        <w:rPr>
          <w:rFonts w:ascii="Cambria" w:hAnsi="Cambria" w:cstheme="minorHAnsi"/>
          <w:color w:val="000000"/>
        </w:rPr>
        <w:t>//</w:t>
      </w:r>
    </w:p>
    <w:p w14:paraId="5EF88FA6" w14:textId="77777777" w:rsidR="00D830C1" w:rsidRPr="00B63772" w:rsidRDefault="00D830C1" w:rsidP="00EC106F">
      <w:pPr>
        <w:pStyle w:val="Paragrafoelenco"/>
        <w:adjustRightInd w:val="0"/>
        <w:spacing w:before="120" w:after="0" w:line="240" w:lineRule="auto"/>
        <w:ind w:left="1440"/>
        <w:contextualSpacing w:val="0"/>
        <w:jc w:val="both"/>
        <w:rPr>
          <w:rFonts w:ascii="Cambria" w:eastAsia="Times New Roman" w:hAnsi="Cambria" w:cstheme="minorHAnsi"/>
          <w:b/>
          <w:bCs/>
          <w:lang w:bidi="he-IL"/>
        </w:rPr>
      </w:pPr>
    </w:p>
    <w:p w14:paraId="524D89C3" w14:textId="603CCCB5" w:rsidR="006B58F5" w:rsidRPr="00B63772" w:rsidRDefault="007B53C3" w:rsidP="00EC106F">
      <w:pPr>
        <w:pStyle w:val="Titolo1"/>
        <w:numPr>
          <w:ilvl w:val="1"/>
          <w:numId w:val="42"/>
        </w:numPr>
        <w:spacing w:before="120" w:line="240" w:lineRule="auto"/>
        <w:rPr>
          <w:rFonts w:ascii="Cambria" w:eastAsia="Times New Roman" w:hAnsi="Cambria" w:cstheme="minorHAnsi"/>
          <w:sz w:val="22"/>
          <w:szCs w:val="22"/>
          <w:lang w:bidi="he-IL"/>
        </w:rPr>
      </w:pPr>
      <w:bookmarkStart w:id="14" w:name="_Toc194325555"/>
      <w:r w:rsidRPr="00B63772">
        <w:rPr>
          <w:rFonts w:ascii="Cambria" w:eastAsia="Times New Roman" w:hAnsi="Cambria" w:cstheme="minorHAnsi"/>
          <w:sz w:val="22"/>
          <w:szCs w:val="22"/>
          <w:lang w:bidi="he-IL"/>
        </w:rPr>
        <w:t>PUBBLICITA’ E TRASPARENZA</w:t>
      </w:r>
      <w:bookmarkEnd w:id="14"/>
    </w:p>
    <w:p w14:paraId="329A11C3" w14:textId="75B15F2E" w:rsidR="007B53C3" w:rsidRPr="00B63772" w:rsidRDefault="007B53C3" w:rsidP="00EC106F">
      <w:pPr>
        <w:pStyle w:val="Paragrafoelenco"/>
        <w:spacing w:before="120" w:after="0" w:line="240" w:lineRule="auto"/>
        <w:ind w:left="1080"/>
        <w:contextualSpacing w:val="0"/>
        <w:jc w:val="both"/>
        <w:rPr>
          <w:rFonts w:ascii="Cambria" w:hAnsi="Cambria" w:cstheme="minorHAnsi"/>
          <w:b/>
          <w:bCs/>
          <w:u w:val="single"/>
        </w:rPr>
      </w:pPr>
      <w:r w:rsidRPr="00B63772">
        <w:rPr>
          <w:rFonts w:ascii="Cambria" w:hAnsi="Cambria" w:cstheme="minorHAnsi"/>
          <w:b/>
          <w:bCs/>
          <w:u w:val="single"/>
        </w:rPr>
        <w:t>PUBBLICITA’</w:t>
      </w:r>
    </w:p>
    <w:p w14:paraId="2AE0149E" w14:textId="393827E7" w:rsidR="005337E1" w:rsidRPr="00B63772" w:rsidRDefault="000A1BE7" w:rsidP="00EC106F">
      <w:pPr>
        <w:pStyle w:val="Paragrafoelenco"/>
        <w:spacing w:before="120" w:after="0" w:line="240" w:lineRule="auto"/>
        <w:ind w:left="1080"/>
        <w:contextualSpacing w:val="0"/>
        <w:jc w:val="both"/>
        <w:rPr>
          <w:rFonts w:ascii="Cambria" w:hAnsi="Cambria" w:cstheme="minorHAnsi"/>
        </w:rPr>
      </w:pPr>
      <w:r w:rsidRPr="00B63772">
        <w:rPr>
          <w:rFonts w:ascii="Cambria" w:hAnsi="Cambria" w:cstheme="minorHAnsi"/>
          <w:b/>
          <w:bCs/>
          <w:u w:val="single"/>
        </w:rPr>
        <w:t>Normativa di riferimento</w:t>
      </w:r>
      <w:r w:rsidRPr="00B63772">
        <w:rPr>
          <w:rFonts w:ascii="Cambria" w:hAnsi="Cambria" w:cstheme="minorHAnsi"/>
        </w:rPr>
        <w:t>: l</w:t>
      </w:r>
      <w:r w:rsidR="005337E1" w:rsidRPr="00B63772">
        <w:rPr>
          <w:rFonts w:ascii="Cambria" w:hAnsi="Cambria" w:cstheme="minorHAnsi"/>
        </w:rPr>
        <w:t>a Circolare MEF del 10/02/2022 N. 9 recante “</w:t>
      </w:r>
      <w:r w:rsidR="005337E1" w:rsidRPr="00B63772">
        <w:rPr>
          <w:rFonts w:ascii="Cambria" w:hAnsi="Cambria" w:cstheme="minorHAnsi"/>
          <w:i/>
          <w:iCs/>
        </w:rPr>
        <w:t>Piano Nazionale di Ripresa e Resilienza (PNRR) – Trasmissione delle Istruzioni tecniche per la redazione dei sistemi di gestione e controllo delle amministrazioni centrali titolari di interventi del PNRR</w:t>
      </w:r>
      <w:r w:rsidR="005337E1" w:rsidRPr="00B63772">
        <w:rPr>
          <w:rFonts w:ascii="Cambria" w:hAnsi="Cambria" w:cstheme="minorHAnsi"/>
        </w:rPr>
        <w:t>” ha dettato, nell’allegato “</w:t>
      </w:r>
      <w:r w:rsidR="005337E1" w:rsidRPr="00B63772">
        <w:rPr>
          <w:rFonts w:ascii="Cambria" w:hAnsi="Cambria" w:cstheme="minorHAnsi"/>
          <w:b/>
          <w:bCs/>
        </w:rPr>
        <w:t>Istruzioni tecniche</w:t>
      </w:r>
      <w:r w:rsidR="005337E1" w:rsidRPr="00B63772">
        <w:rPr>
          <w:rFonts w:ascii="Cambria" w:hAnsi="Cambria" w:cstheme="minorHAnsi"/>
        </w:rPr>
        <w:t xml:space="preserve">”, disposizioni vincolanti anche per le amministrazioni attuatrici degli interventi, ovvero per gli Enti locali attuatori di progetti PNRR/PNC.  </w:t>
      </w:r>
    </w:p>
    <w:p w14:paraId="7183C0BF" w14:textId="77777777" w:rsidR="005337E1" w:rsidRPr="00B63772" w:rsidRDefault="005337E1" w:rsidP="00EC106F">
      <w:pPr>
        <w:pStyle w:val="Paragrafoelenco"/>
        <w:spacing w:before="120" w:after="0" w:line="240" w:lineRule="auto"/>
        <w:ind w:left="1080"/>
        <w:contextualSpacing w:val="0"/>
        <w:jc w:val="both"/>
        <w:rPr>
          <w:rFonts w:ascii="Cambria" w:hAnsi="Cambria" w:cstheme="minorHAnsi"/>
        </w:rPr>
      </w:pPr>
      <w:r w:rsidRPr="00B63772">
        <w:rPr>
          <w:rFonts w:ascii="Cambria" w:hAnsi="Cambria" w:cstheme="minorHAnsi"/>
        </w:rPr>
        <w:lastRenderedPageBreak/>
        <w:t xml:space="preserve">In questo quadro, ai soggetti Attuatori (Enti locali titolari di progetti PNRR) competono varie funzioni e responsabilità, tra cui quella di rispettare gli obblighi di informazione e comunicazione sul sostegno fornito dai fondi europei, inserendo i riferimenti nella documentazione progettuale al finanziamento europeo, al PNRR e all’iniziativa Next Generation EU . </w:t>
      </w:r>
    </w:p>
    <w:p w14:paraId="0CFB7BB3" w14:textId="77777777" w:rsidR="007B4650" w:rsidRPr="00B63772" w:rsidRDefault="007B4650" w:rsidP="00EC106F">
      <w:pPr>
        <w:spacing w:before="120" w:after="0" w:line="240" w:lineRule="auto"/>
        <w:ind w:left="1080"/>
        <w:jc w:val="both"/>
        <w:rPr>
          <w:rFonts w:ascii="Cambria" w:hAnsi="Cambria" w:cstheme="minorHAnsi"/>
        </w:rPr>
      </w:pPr>
      <w:r w:rsidRPr="00B63772">
        <w:rPr>
          <w:rFonts w:ascii="Cambria" w:hAnsi="Cambria" w:cstheme="minorHAnsi"/>
        </w:rPr>
        <w:t>ART.</w:t>
      </w:r>
      <w:r w:rsidR="005337E1" w:rsidRPr="00B63772">
        <w:rPr>
          <w:rFonts w:ascii="Cambria" w:hAnsi="Cambria" w:cstheme="minorHAnsi"/>
        </w:rPr>
        <w:t xml:space="preserve"> 34 del Regolamento (UE) 2021/241</w:t>
      </w:r>
      <w:r w:rsidRPr="00B63772">
        <w:rPr>
          <w:rFonts w:ascii="Cambria" w:hAnsi="Cambria" w:cstheme="minorHAnsi"/>
        </w:rPr>
        <w:t xml:space="preserve">: </w:t>
      </w:r>
      <w:r w:rsidR="005337E1" w:rsidRPr="00B63772">
        <w:rPr>
          <w:rFonts w:ascii="Cambria" w:hAnsi="Cambria" w:cstheme="minorHAnsi"/>
        </w:rPr>
        <w:t>si prevede, al paragrafo 2, che i destinatari dei finanziamenti dell’Unione rendano nota l’origine degli stessi e ne assicurino la visibilità, diffondendo informazioni coerenti, efficaci e proporzionate destinate a pubblici diversi, tra cui i media e il vasto pubblico, e che i destinatari dei fondi provvedano a dare visibilità agli interventi finanziati valorizzando l’emblema dell’Unione e rendendo esplicito il riferimento al finanziamento europeo e all’iniziativa Next Generation EU)</w:t>
      </w:r>
    </w:p>
    <w:p w14:paraId="26A20200" w14:textId="2881D0B1" w:rsidR="006B58F5" w:rsidRPr="00B63772" w:rsidRDefault="005337E1" w:rsidP="00EC106F">
      <w:pPr>
        <w:spacing w:before="120" w:after="0" w:line="240" w:lineRule="auto"/>
        <w:ind w:left="1080"/>
        <w:jc w:val="both"/>
        <w:rPr>
          <w:rFonts w:ascii="Cambria" w:hAnsi="Cambria" w:cstheme="minorHAnsi"/>
        </w:rPr>
      </w:pPr>
      <w:r w:rsidRPr="00B63772">
        <w:rPr>
          <w:rFonts w:ascii="Cambria" w:hAnsi="Cambria" w:cstheme="minorHAnsi"/>
        </w:rPr>
        <w:t>Circolare MEF 9/2022</w:t>
      </w:r>
      <w:r w:rsidR="007B4650" w:rsidRPr="00B63772">
        <w:rPr>
          <w:rFonts w:ascii="Cambria" w:hAnsi="Cambria" w:cstheme="minorHAnsi"/>
        </w:rPr>
        <w:t>:</w:t>
      </w:r>
      <w:r w:rsidRPr="00B63772">
        <w:rPr>
          <w:rFonts w:ascii="Cambria" w:hAnsi="Cambria" w:cstheme="minorHAnsi"/>
        </w:rPr>
        <w:t xml:space="preserve"> per consentire una modalità di accesso standardizzata ed immediata ad informazioni aggiornate ed organizzate sullo stato di attuazione delle misure del PNRR, fermo restando gli obblighi di pubblicità, trasparenza e diffusione di informazioni da parte delle pubbliche amministrazioni previsti dal decreto legislativo 14 marzo 2013, n. 33</w:t>
      </w:r>
      <w:r w:rsidR="007B4650" w:rsidRPr="00B63772">
        <w:rPr>
          <w:rFonts w:ascii="Cambria" w:hAnsi="Cambria" w:cstheme="minorHAnsi"/>
        </w:rPr>
        <w:t>, i Comuni sono tenuti ad intervenire sul proprio sito istituzionale (vedi riquadro)</w:t>
      </w:r>
    </w:p>
    <w:p w14:paraId="509D7FE7" w14:textId="4A175D81" w:rsidR="000A1BE7" w:rsidRPr="00B63772" w:rsidRDefault="000A1BE7"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w:t>
      </w:r>
      <w:r w:rsidRPr="00B63772">
        <w:rPr>
          <w:rFonts w:ascii="Cambria" w:hAnsi="Cambria" w:cstheme="minorHAnsi"/>
        </w:rPr>
        <w:t xml:space="preserve"> Dalla Circolare 9/2022 si legge che (pag. 66 delle LG allegate) la </w:t>
      </w:r>
      <w:r w:rsidRPr="00B63772">
        <w:rPr>
          <w:rFonts w:ascii="Cambria" w:hAnsi="Cambria" w:cstheme="minorHAnsi"/>
          <w:color w:val="000000"/>
        </w:rPr>
        <w:t>Strategia di Comunicazione del PNRR ha i seguenti obiettivi:</w:t>
      </w:r>
    </w:p>
    <w:p w14:paraId="18E1ED01" w14:textId="43547961" w:rsidR="000A1BE7" w:rsidRPr="00B63772" w:rsidRDefault="000A1BE7" w:rsidP="00EC106F">
      <w:pPr>
        <w:pStyle w:val="Paragrafoelenco"/>
        <w:numPr>
          <w:ilvl w:val="0"/>
          <w:numId w:val="38"/>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rafforzare la consapevolezza del ruolo dell’Unione europea e del valore aggiunto che il programma Next Generation EU apporta alla crescita del Paese;</w:t>
      </w:r>
    </w:p>
    <w:p w14:paraId="457E729A" w14:textId="745E7981" w:rsidR="000A1BE7" w:rsidRPr="00B63772" w:rsidRDefault="000A1BE7" w:rsidP="00EC106F">
      <w:pPr>
        <w:pStyle w:val="Paragrafoelenco"/>
        <w:numPr>
          <w:ilvl w:val="0"/>
          <w:numId w:val="38"/>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garantire il coinvolgimento della popolazione;</w:t>
      </w:r>
    </w:p>
    <w:p w14:paraId="6BA21EA5" w14:textId="500F59FF" w:rsidR="000A1BE7" w:rsidRPr="00B63772" w:rsidRDefault="000A1BE7" w:rsidP="00EC106F">
      <w:pPr>
        <w:pStyle w:val="Paragrafoelenco"/>
        <w:numPr>
          <w:ilvl w:val="0"/>
          <w:numId w:val="38"/>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assicurare la massima diffusione delle informazioni relativamente a obiettivi, opportunità di finanziamento e modalità di accesso al PNRR, attività e operazioni finanziate e risultati ottenuti;</w:t>
      </w:r>
    </w:p>
    <w:p w14:paraId="5F079A3F" w14:textId="10D25DFB" w:rsidR="007B53C3" w:rsidRPr="00B63772" w:rsidRDefault="000A1BE7" w:rsidP="00EC106F">
      <w:pPr>
        <w:pStyle w:val="Paragrafoelenco"/>
        <w:numPr>
          <w:ilvl w:val="0"/>
          <w:numId w:val="38"/>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 xml:space="preserve">garantire la trasparenza nelle attività di comunicazione verso cittadini e stakeholder al fine di informarli e renderli consapevoli sulle finalità, sulle attività e sui risultati del PNRR </w:t>
      </w:r>
    </w:p>
    <w:p w14:paraId="2D86E62D" w14:textId="77777777" w:rsidR="000A1BE7" w:rsidRPr="00B63772" w:rsidRDefault="000A1BE7"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4E98257E" w14:textId="77777777" w:rsidR="000A1BE7" w:rsidRPr="00B63772" w:rsidRDefault="000A1BE7"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il Comune è tenuto a:</w:t>
      </w:r>
    </w:p>
    <w:p w14:paraId="3DE33D2C" w14:textId="77777777" w:rsidR="000A1BE7" w:rsidRPr="00B63772" w:rsidRDefault="000A1BE7" w:rsidP="00EC106F">
      <w:pPr>
        <w:pStyle w:val="Paragrafoelenco"/>
        <w:numPr>
          <w:ilvl w:val="0"/>
          <w:numId w:val="15"/>
        </w:numPr>
        <w:pBdr>
          <w:top w:val="single" w:sz="4" w:space="1" w:color="auto"/>
          <w:left w:val="single" w:sz="4" w:space="4" w:color="auto"/>
          <w:bottom w:val="single" w:sz="4" w:space="1" w:color="auto"/>
          <w:right w:val="single" w:sz="4" w:space="4" w:color="auto"/>
        </w:pBdr>
        <w:spacing w:before="120" w:after="0" w:line="240" w:lineRule="auto"/>
        <w:contextualSpacing w:val="0"/>
        <w:jc w:val="both"/>
        <w:rPr>
          <w:rFonts w:ascii="Cambria" w:hAnsi="Cambria" w:cstheme="minorHAnsi"/>
        </w:rPr>
      </w:pPr>
      <w:r w:rsidRPr="00B63772">
        <w:rPr>
          <w:rFonts w:ascii="Cambria" w:hAnsi="Cambria" w:cstheme="minorHAnsi"/>
          <w:b/>
          <w:bCs/>
        </w:rPr>
        <w:t>Inserire l’emblema dell’UE</w:t>
      </w:r>
      <w:r w:rsidRPr="00B63772">
        <w:rPr>
          <w:rFonts w:ascii="Cambria" w:hAnsi="Cambria" w:cstheme="minorHAnsi"/>
        </w:rPr>
        <w:t xml:space="preserve"> con un’appropriata dichiarazione di finanziamento che reciti “</w:t>
      </w:r>
      <w:r w:rsidRPr="00B63772">
        <w:rPr>
          <w:rFonts w:ascii="Cambria" w:hAnsi="Cambria" w:cstheme="minorHAnsi"/>
          <w:i/>
          <w:iCs/>
        </w:rPr>
        <w:t>finanziato dall’Unione europea - NextGenerationEU</w:t>
      </w:r>
      <w:r w:rsidRPr="00B63772">
        <w:rPr>
          <w:rFonts w:ascii="Cambria" w:hAnsi="Cambria" w:cstheme="minorHAnsi"/>
        </w:rPr>
        <w:t>” in ogni atto deliberativo che abbia ad oggetto l’attuazione di progetti finanziati dal PNRR;</w:t>
      </w:r>
    </w:p>
    <w:p w14:paraId="51AE9820" w14:textId="3A1926EA" w:rsidR="000A1BE7" w:rsidRPr="00B63772" w:rsidRDefault="000A1BE7" w:rsidP="00EC106F">
      <w:pPr>
        <w:pStyle w:val="Paragrafoelenco"/>
        <w:numPr>
          <w:ilvl w:val="0"/>
          <w:numId w:val="15"/>
        </w:numPr>
        <w:pBdr>
          <w:top w:val="single" w:sz="4" w:space="1" w:color="auto"/>
          <w:left w:val="single" w:sz="4" w:space="4" w:color="auto"/>
          <w:bottom w:val="single" w:sz="4" w:space="1" w:color="auto"/>
          <w:right w:val="single" w:sz="4" w:space="4" w:color="auto"/>
        </w:pBdr>
        <w:spacing w:before="120" w:after="0" w:line="240" w:lineRule="auto"/>
        <w:contextualSpacing w:val="0"/>
        <w:jc w:val="both"/>
        <w:rPr>
          <w:rFonts w:ascii="Cambria" w:hAnsi="Cambria" w:cstheme="minorHAnsi"/>
        </w:rPr>
      </w:pPr>
      <w:r w:rsidRPr="00B63772">
        <w:rPr>
          <w:rFonts w:ascii="Cambria" w:hAnsi="Cambria" w:cstheme="minorHAnsi"/>
          <w:b/>
          <w:bCs/>
        </w:rPr>
        <w:t>individuare all’interno del proprio sito web una sezione denominata “Attuazione Misure PNRR”</w:t>
      </w:r>
      <w:r w:rsidRPr="00B63772">
        <w:rPr>
          <w:rFonts w:ascii="Cambria" w:hAnsi="Cambria" w:cstheme="minorHAnsi"/>
        </w:rPr>
        <w:t xml:space="preserve"> articolata secondo le misure di competenza dell’amministrazione </w:t>
      </w:r>
      <w:r w:rsidR="004B666D" w:rsidRPr="00B63772">
        <w:rPr>
          <w:rFonts w:ascii="Cambria" w:hAnsi="Cambria" w:cstheme="minorHAnsi"/>
        </w:rPr>
        <w:t xml:space="preserve">[=secondo i progetti finanziati dal PNRR] </w:t>
      </w:r>
      <w:r w:rsidRPr="00B63772">
        <w:rPr>
          <w:rFonts w:ascii="Cambria" w:hAnsi="Cambria" w:cstheme="minorHAnsi"/>
        </w:rPr>
        <w:t xml:space="preserve">ad ognuna delle quali riservare una </w:t>
      </w:r>
      <w:r w:rsidRPr="00B63772">
        <w:rPr>
          <w:rFonts w:ascii="Cambria" w:hAnsi="Cambria" w:cstheme="minorHAnsi"/>
          <w:b/>
          <w:bCs/>
        </w:rPr>
        <w:t>specifica sottosezione con indicazione della missione e componente di riferimento</w:t>
      </w:r>
      <w:r w:rsidR="004B666D" w:rsidRPr="00B63772">
        <w:rPr>
          <w:rFonts w:ascii="Cambria" w:hAnsi="Cambria" w:cstheme="minorHAnsi"/>
          <w:b/>
          <w:bCs/>
        </w:rPr>
        <w:t xml:space="preserve"> e investimento</w:t>
      </w:r>
      <w:r w:rsidRPr="00B63772">
        <w:rPr>
          <w:rFonts w:ascii="Cambria" w:hAnsi="Cambria" w:cstheme="minorHAnsi"/>
        </w:rPr>
        <w:t xml:space="preserve"> (per esempio, “MXCY Investimento NNN”);</w:t>
      </w:r>
    </w:p>
    <w:p w14:paraId="00BFFF7B" w14:textId="56B2912C" w:rsidR="000A1BE7" w:rsidRPr="00B63772" w:rsidRDefault="000A1BE7" w:rsidP="00EC106F">
      <w:pPr>
        <w:pStyle w:val="Paragrafoelenco"/>
        <w:numPr>
          <w:ilvl w:val="0"/>
          <w:numId w:val="15"/>
        </w:numPr>
        <w:pBdr>
          <w:top w:val="single" w:sz="4" w:space="1" w:color="auto"/>
          <w:left w:val="single" w:sz="4" w:space="4" w:color="auto"/>
          <w:bottom w:val="single" w:sz="4" w:space="1" w:color="auto"/>
          <w:right w:val="single" w:sz="4" w:space="4" w:color="auto"/>
        </w:pBdr>
        <w:spacing w:before="120" w:after="0" w:line="240" w:lineRule="auto"/>
        <w:contextualSpacing w:val="0"/>
        <w:jc w:val="both"/>
        <w:rPr>
          <w:rFonts w:ascii="Cambria" w:hAnsi="Cambria" w:cstheme="minorHAnsi"/>
        </w:rPr>
      </w:pPr>
      <w:r w:rsidRPr="00B63772">
        <w:rPr>
          <w:rFonts w:ascii="Cambria" w:hAnsi="Cambria" w:cstheme="minorHAnsi"/>
          <w:b/>
          <w:bCs/>
        </w:rPr>
        <w:t>assicurare</w:t>
      </w:r>
      <w:r w:rsidRPr="00B63772">
        <w:rPr>
          <w:rFonts w:ascii="Cambria" w:hAnsi="Cambria" w:cstheme="minorHAnsi"/>
        </w:rPr>
        <w:t xml:space="preserve"> </w:t>
      </w:r>
      <w:r w:rsidRPr="00B63772">
        <w:rPr>
          <w:rFonts w:ascii="Cambria" w:hAnsi="Cambria" w:cstheme="minorHAnsi"/>
          <w:b/>
          <w:bCs/>
        </w:rPr>
        <w:t xml:space="preserve">che </w:t>
      </w:r>
      <w:r w:rsidRPr="00B63772">
        <w:rPr>
          <w:rFonts w:ascii="Cambria" w:hAnsi="Cambria" w:cstheme="minorHAnsi"/>
        </w:rPr>
        <w:t>ciascun</w:t>
      </w:r>
      <w:r w:rsidRPr="00B63772">
        <w:rPr>
          <w:rFonts w:ascii="Cambria" w:hAnsi="Cambria" w:cstheme="minorHAnsi"/>
          <w:b/>
          <w:bCs/>
        </w:rPr>
        <w:t xml:space="preserve"> responsabile del procedimento della singola misura attuativa di progetti PNRR trasmetta gli atti per la pubblicazione</w:t>
      </w:r>
      <w:r w:rsidRPr="00B63772">
        <w:rPr>
          <w:rFonts w:ascii="Cambria" w:hAnsi="Cambria" w:cstheme="minorHAnsi"/>
        </w:rPr>
        <w:t>, indicando in maniera chiara la sotto-sezione di destinazione, gli atti amministrativi adottati per l’attuazione della misura di riferimento nonché l’aggiornamento tempestivo delle informazioni fornite in ciascuna sottosezione</w:t>
      </w:r>
    </w:p>
    <w:p w14:paraId="7DFE5A17" w14:textId="77777777" w:rsidR="000A1BE7" w:rsidRPr="00B63772" w:rsidRDefault="000A1BE7" w:rsidP="00EC106F">
      <w:pPr>
        <w:pBdr>
          <w:top w:val="single" w:sz="4" w:space="1" w:color="auto"/>
          <w:left w:val="single" w:sz="4" w:space="4" w:color="auto"/>
          <w:bottom w:val="single" w:sz="4" w:space="1" w:color="auto"/>
          <w:right w:val="single" w:sz="4" w:space="4" w:color="auto"/>
        </w:pBdr>
        <w:spacing w:before="120" w:after="0" w:line="240" w:lineRule="auto"/>
        <w:rPr>
          <w:rFonts w:ascii="Cambria" w:hAnsi="Cambria" w:cstheme="minorHAnsi"/>
          <w:color w:val="000000"/>
        </w:rPr>
      </w:pPr>
    </w:p>
    <w:p w14:paraId="21D330D9" w14:textId="77777777" w:rsidR="000A1BE7" w:rsidRPr="00B63772" w:rsidRDefault="000A1BE7"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DOCUMENTAZIONE DA ACQUISIRE PER VERIFICHE</w:t>
      </w:r>
    </w:p>
    <w:p w14:paraId="7AA25126" w14:textId="4BE6092A" w:rsidR="000A1BE7" w:rsidRPr="00B63772" w:rsidRDefault="000A1BE7" w:rsidP="00EC106F">
      <w:pPr>
        <w:pBdr>
          <w:top w:val="single" w:sz="4" w:space="1" w:color="auto"/>
          <w:left w:val="single" w:sz="4" w:space="4" w:color="auto"/>
          <w:bottom w:val="single" w:sz="4" w:space="1" w:color="auto"/>
          <w:right w:val="single" w:sz="4" w:space="4" w:color="auto"/>
        </w:pBdr>
        <w:spacing w:before="120" w:after="0" w:line="240" w:lineRule="auto"/>
        <w:rPr>
          <w:rFonts w:ascii="Cambria" w:hAnsi="Cambria" w:cstheme="minorHAnsi"/>
          <w:color w:val="000000"/>
        </w:rPr>
      </w:pPr>
      <w:r w:rsidRPr="00B63772">
        <w:rPr>
          <w:rFonts w:ascii="Cambria" w:hAnsi="Cambria" w:cstheme="minorHAnsi"/>
          <w:color w:val="000000"/>
        </w:rPr>
        <w:t xml:space="preserve">Attestazione di rispetto obblighi di pubblicazione del </w:t>
      </w:r>
      <w:r w:rsidR="00D7300E" w:rsidRPr="00B63772">
        <w:rPr>
          <w:rFonts w:ascii="Cambria" w:hAnsi="Cambria" w:cstheme="minorHAnsi"/>
          <w:color w:val="000000"/>
        </w:rPr>
        <w:t>Nucleo di Valutazione</w:t>
      </w:r>
      <w:r w:rsidRPr="00B63772">
        <w:rPr>
          <w:rFonts w:ascii="Cambria" w:hAnsi="Cambria" w:cstheme="minorHAnsi"/>
          <w:color w:val="000000"/>
        </w:rPr>
        <w:t xml:space="preserve"> </w:t>
      </w:r>
    </w:p>
    <w:p w14:paraId="1A10AD87" w14:textId="77777777" w:rsidR="000D71A2" w:rsidRPr="00B63772" w:rsidRDefault="000D71A2" w:rsidP="003F2DC8">
      <w:pPr>
        <w:spacing w:after="0" w:line="240" w:lineRule="auto"/>
        <w:ind w:left="1077"/>
        <w:rPr>
          <w:rFonts w:ascii="Cambria" w:hAnsi="Cambria" w:cstheme="minorHAnsi"/>
          <w:b/>
          <w:bCs/>
          <w:color w:val="000000"/>
          <w:u w:val="single"/>
        </w:rPr>
      </w:pPr>
    </w:p>
    <w:p w14:paraId="624BED34" w14:textId="791AF407" w:rsidR="007B53C3" w:rsidRPr="00B63772" w:rsidRDefault="007B53C3" w:rsidP="00EC106F">
      <w:pPr>
        <w:spacing w:before="120" w:after="0" w:line="240" w:lineRule="auto"/>
        <w:ind w:left="1080"/>
        <w:rPr>
          <w:rFonts w:ascii="Cambria" w:hAnsi="Cambria" w:cstheme="minorHAnsi"/>
          <w:b/>
          <w:bCs/>
          <w:color w:val="000000"/>
          <w:u w:val="single"/>
        </w:rPr>
      </w:pPr>
      <w:r w:rsidRPr="00B63772">
        <w:rPr>
          <w:rFonts w:ascii="Cambria" w:hAnsi="Cambria" w:cstheme="minorHAnsi"/>
          <w:b/>
          <w:bCs/>
          <w:color w:val="000000"/>
          <w:u w:val="single"/>
        </w:rPr>
        <w:t>TRASPARENZA</w:t>
      </w:r>
    </w:p>
    <w:p w14:paraId="7AE6631B" w14:textId="36C93C37" w:rsidR="00B13941" w:rsidRPr="00B63772" w:rsidRDefault="00112270" w:rsidP="00EC106F">
      <w:pPr>
        <w:autoSpaceDE w:val="0"/>
        <w:autoSpaceDN w:val="0"/>
        <w:adjustRightInd w:val="0"/>
        <w:spacing w:before="120" w:after="0" w:line="240" w:lineRule="auto"/>
        <w:ind w:left="1080"/>
        <w:jc w:val="both"/>
        <w:rPr>
          <w:rFonts w:ascii="Cambria" w:hAnsi="Cambria" w:cstheme="minorHAnsi"/>
          <w:color w:val="000000"/>
          <w:lang w:val="en-US"/>
        </w:rPr>
      </w:pPr>
      <w:r w:rsidRPr="00B63772">
        <w:rPr>
          <w:rFonts w:ascii="Cambria" w:hAnsi="Cambria" w:cstheme="minorHAnsi"/>
          <w:b/>
          <w:bCs/>
          <w:color w:val="000000"/>
          <w:u w:val="single"/>
        </w:rPr>
        <w:t>Normativa di riferimento</w:t>
      </w:r>
      <w:r w:rsidRPr="00B63772">
        <w:rPr>
          <w:rFonts w:ascii="Cambria" w:hAnsi="Cambria" w:cstheme="minorHAnsi"/>
          <w:color w:val="000000"/>
        </w:rPr>
        <w:t xml:space="preserve">: </w:t>
      </w:r>
      <w:r w:rsidR="00B13941" w:rsidRPr="00B63772">
        <w:rPr>
          <w:rFonts w:ascii="Cambria" w:eastAsiaTheme="minorHAnsi" w:hAnsi="Cambria" w:cstheme="minorHAnsi"/>
          <w:color w:val="000000"/>
          <w:lang w:eastAsia="en-US"/>
        </w:rPr>
        <w:t xml:space="preserve">art. 1, co. 16 e 32, l. n. 190/2012; artt. 23 e 37, d.lgs. n. 33/2013; artt. </w:t>
      </w:r>
      <w:r w:rsidR="00B13941" w:rsidRPr="00B63772">
        <w:rPr>
          <w:rFonts w:ascii="Cambria" w:eastAsiaTheme="minorHAnsi" w:hAnsi="Cambria" w:cstheme="minorHAnsi"/>
          <w:color w:val="000000"/>
          <w:lang w:val="en-US" w:eastAsia="en-US"/>
        </w:rPr>
        <w:t>2</w:t>
      </w:r>
      <w:r w:rsidR="00D7300E" w:rsidRPr="00B63772">
        <w:rPr>
          <w:rFonts w:ascii="Cambria" w:eastAsiaTheme="minorHAnsi" w:hAnsi="Cambria" w:cstheme="minorHAnsi"/>
          <w:color w:val="000000"/>
          <w:lang w:val="en-US" w:eastAsia="en-US"/>
        </w:rPr>
        <w:t>8</w:t>
      </w:r>
      <w:r w:rsidR="00B13941" w:rsidRPr="00B63772">
        <w:rPr>
          <w:rFonts w:ascii="Cambria" w:eastAsiaTheme="minorHAnsi" w:hAnsi="Cambria" w:cstheme="minorHAnsi"/>
          <w:color w:val="000000"/>
          <w:lang w:val="en-US" w:eastAsia="en-US"/>
        </w:rPr>
        <w:t xml:space="preserve"> e 3</w:t>
      </w:r>
      <w:r w:rsidR="00D7300E" w:rsidRPr="00B63772">
        <w:rPr>
          <w:rFonts w:ascii="Cambria" w:eastAsiaTheme="minorHAnsi" w:hAnsi="Cambria" w:cstheme="minorHAnsi"/>
          <w:color w:val="000000"/>
          <w:lang w:val="en-US" w:eastAsia="en-US"/>
        </w:rPr>
        <w:t>5</w:t>
      </w:r>
      <w:r w:rsidR="00B13941" w:rsidRPr="00B63772">
        <w:rPr>
          <w:rFonts w:ascii="Cambria" w:eastAsiaTheme="minorHAnsi" w:hAnsi="Cambria" w:cstheme="minorHAnsi"/>
          <w:color w:val="000000"/>
          <w:lang w:val="en-US" w:eastAsia="en-US"/>
        </w:rPr>
        <w:t>, d.lgs. n.</w:t>
      </w:r>
      <w:r w:rsidR="002D1291" w:rsidRPr="00B63772">
        <w:rPr>
          <w:rFonts w:ascii="Cambria" w:eastAsiaTheme="minorHAnsi" w:hAnsi="Cambria" w:cstheme="minorHAnsi"/>
          <w:color w:val="000000"/>
          <w:lang w:val="en-US" w:eastAsia="en-US"/>
        </w:rPr>
        <w:t xml:space="preserve"> </w:t>
      </w:r>
      <w:r w:rsidR="00D7300E" w:rsidRPr="00B63772">
        <w:rPr>
          <w:rFonts w:ascii="Cambria" w:eastAsiaTheme="minorHAnsi" w:hAnsi="Cambria" w:cstheme="minorHAnsi"/>
          <w:color w:val="000000"/>
          <w:lang w:val="en-US" w:eastAsia="en-US"/>
        </w:rPr>
        <w:t>36</w:t>
      </w:r>
      <w:r w:rsidR="00B13941" w:rsidRPr="00B63772">
        <w:rPr>
          <w:rFonts w:ascii="Cambria" w:eastAsiaTheme="minorHAnsi" w:hAnsi="Cambria" w:cstheme="minorHAnsi"/>
          <w:color w:val="000000"/>
          <w:lang w:val="en-US" w:eastAsia="en-US"/>
        </w:rPr>
        <w:t>/20</w:t>
      </w:r>
      <w:r w:rsidR="00D7300E" w:rsidRPr="00B63772">
        <w:rPr>
          <w:rFonts w:ascii="Cambria" w:eastAsiaTheme="minorHAnsi" w:hAnsi="Cambria" w:cstheme="minorHAnsi"/>
          <w:color w:val="000000"/>
          <w:lang w:val="en-US" w:eastAsia="en-US"/>
        </w:rPr>
        <w:t>23</w:t>
      </w:r>
      <w:r w:rsidR="00B13941" w:rsidRPr="00B63772">
        <w:rPr>
          <w:rFonts w:ascii="Cambria" w:eastAsiaTheme="minorHAnsi" w:hAnsi="Cambria" w:cstheme="minorHAnsi"/>
          <w:color w:val="000000"/>
          <w:lang w:val="en-US" w:eastAsia="en-US"/>
        </w:rPr>
        <w:t>; art. 53, co. 5, lett. a) punto 2), d.l. n. 77/2021</w:t>
      </w:r>
    </w:p>
    <w:p w14:paraId="4A2D446C" w14:textId="21DF23B9" w:rsidR="007B0742" w:rsidRPr="00B63772" w:rsidRDefault="005375AA" w:rsidP="00EC106F">
      <w:pPr>
        <w:spacing w:before="120" w:after="0" w:line="240" w:lineRule="auto"/>
        <w:ind w:left="1080"/>
        <w:jc w:val="both"/>
        <w:rPr>
          <w:rFonts w:ascii="Cambria" w:hAnsi="Cambria" w:cstheme="minorHAnsi"/>
        </w:rPr>
      </w:pPr>
      <w:r w:rsidRPr="00B63772">
        <w:rPr>
          <w:rFonts w:ascii="Cambria" w:hAnsi="Cambria" w:cstheme="minorHAnsi"/>
        </w:rPr>
        <w:lastRenderedPageBreak/>
        <w:t>In generale l</w:t>
      </w:r>
      <w:r w:rsidR="007B0742" w:rsidRPr="00B63772">
        <w:rPr>
          <w:rFonts w:ascii="Cambria" w:hAnsi="Cambria" w:cstheme="minorHAnsi"/>
        </w:rPr>
        <w:t xml:space="preserve">e amministrazioni sono tenute a pubblicare e ad aggiornare con cadenza semestrale, in distinte partizioni, gli </w:t>
      </w:r>
      <w:r w:rsidR="007B0742" w:rsidRPr="00B63772">
        <w:rPr>
          <w:rFonts w:ascii="Cambria" w:hAnsi="Cambria" w:cstheme="minorHAnsi"/>
          <w:b/>
          <w:bCs/>
          <w:u w:val="single"/>
        </w:rPr>
        <w:t>elenchi</w:t>
      </w:r>
      <w:r w:rsidR="007B0742" w:rsidRPr="00B63772">
        <w:rPr>
          <w:rFonts w:ascii="Cambria" w:hAnsi="Cambria" w:cstheme="minorHAnsi"/>
        </w:rPr>
        <w:t xml:space="preserve"> (e </w:t>
      </w:r>
      <w:r w:rsidR="007B0742" w:rsidRPr="00B63772">
        <w:rPr>
          <w:rFonts w:ascii="Cambria" w:hAnsi="Cambria" w:cstheme="minorHAnsi"/>
          <w:i/>
          <w:iCs/>
        </w:rPr>
        <w:t>non i provvedimenti</w:t>
      </w:r>
      <w:r w:rsidR="007B0742" w:rsidRPr="00B63772">
        <w:rPr>
          <w:rFonts w:ascii="Cambria" w:hAnsi="Cambria" w:cstheme="minorHAnsi"/>
        </w:rPr>
        <w:t xml:space="preserve"> in quanto tali) dei seguenti provvedimenti finali adottati dagli organi di indirizzo e dai dirigenti: </w:t>
      </w:r>
    </w:p>
    <w:p w14:paraId="34E685BF" w14:textId="5C5874E6" w:rsidR="007B0742" w:rsidRPr="00B63772" w:rsidRDefault="0095530C" w:rsidP="00EC106F">
      <w:pPr>
        <w:pStyle w:val="Paragrafoelenco"/>
        <w:numPr>
          <w:ilvl w:val="1"/>
          <w:numId w:val="22"/>
        </w:numPr>
        <w:spacing w:before="120" w:after="0" w:line="240" w:lineRule="auto"/>
        <w:contextualSpacing w:val="0"/>
        <w:jc w:val="both"/>
        <w:rPr>
          <w:rFonts w:ascii="Cambria" w:hAnsi="Cambria" w:cstheme="minorHAnsi"/>
        </w:rPr>
      </w:pPr>
      <w:r w:rsidRPr="00B63772">
        <w:rPr>
          <w:rFonts w:ascii="Cambria" w:hAnsi="Cambria" w:cstheme="minorHAnsi"/>
        </w:rPr>
        <w:t xml:space="preserve">[DELIBERE E DETERMINE] </w:t>
      </w:r>
      <w:r w:rsidR="007B0742" w:rsidRPr="00B63772">
        <w:rPr>
          <w:rFonts w:ascii="Cambria" w:hAnsi="Cambria" w:cstheme="minorHAnsi"/>
        </w:rPr>
        <w:t xml:space="preserve">Scelta del contraente per l’affidamento di lavori, forniture e servizi, anche con riferimento alla modalità di selezione prescelta ai sensi del codice dei contratti pubblici (d.lgs. </w:t>
      </w:r>
      <w:r w:rsidR="00D7300E" w:rsidRPr="00B63772">
        <w:rPr>
          <w:rFonts w:ascii="Cambria" w:hAnsi="Cambria" w:cstheme="minorHAnsi"/>
        </w:rPr>
        <w:t>36</w:t>
      </w:r>
      <w:r w:rsidR="007B0742" w:rsidRPr="00B63772">
        <w:rPr>
          <w:rFonts w:ascii="Cambria" w:hAnsi="Cambria" w:cstheme="minorHAnsi"/>
        </w:rPr>
        <w:t>/20</w:t>
      </w:r>
      <w:r w:rsidR="00D7300E" w:rsidRPr="00B63772">
        <w:rPr>
          <w:rFonts w:ascii="Cambria" w:hAnsi="Cambria" w:cstheme="minorHAnsi"/>
        </w:rPr>
        <w:t>23</w:t>
      </w:r>
      <w:r w:rsidR="007B0742" w:rsidRPr="00B63772">
        <w:rPr>
          <w:rFonts w:ascii="Cambria" w:hAnsi="Cambria" w:cstheme="minorHAnsi"/>
        </w:rPr>
        <w:t>) da pubblicare con link alla sotto-sezione “bandi di gara e contratti”</w:t>
      </w:r>
    </w:p>
    <w:p w14:paraId="2FDC6FDD" w14:textId="3C304118" w:rsidR="007B0742" w:rsidRPr="00B63772" w:rsidRDefault="0095530C" w:rsidP="00EC106F">
      <w:pPr>
        <w:pStyle w:val="Paragrafoelenco"/>
        <w:numPr>
          <w:ilvl w:val="1"/>
          <w:numId w:val="22"/>
        </w:numPr>
        <w:spacing w:before="120" w:after="0" w:line="240" w:lineRule="auto"/>
        <w:contextualSpacing w:val="0"/>
        <w:jc w:val="both"/>
        <w:rPr>
          <w:rFonts w:ascii="Cambria" w:hAnsi="Cambria" w:cstheme="minorHAnsi"/>
        </w:rPr>
      </w:pPr>
      <w:r w:rsidRPr="00B63772">
        <w:rPr>
          <w:rFonts w:ascii="Cambria" w:hAnsi="Cambria" w:cstheme="minorHAnsi"/>
        </w:rPr>
        <w:t xml:space="preserve">[DELIBERE E DETERMINE] </w:t>
      </w:r>
      <w:r w:rsidR="007B0742" w:rsidRPr="00B63772">
        <w:rPr>
          <w:rFonts w:ascii="Cambria" w:hAnsi="Cambria" w:cstheme="minorHAnsi"/>
        </w:rPr>
        <w:t>Accordi stipulati dall’amministrazione con soggetti privati o con altre amministrazioni pubbliche ai sensi degli artt. 11 e 15 della legge 241/90.</w:t>
      </w:r>
    </w:p>
    <w:p w14:paraId="380AF5DC" w14:textId="670765F4" w:rsidR="00527E85" w:rsidRPr="00B63772" w:rsidRDefault="005375AA" w:rsidP="00EC106F">
      <w:pPr>
        <w:spacing w:before="120" w:after="0" w:line="240" w:lineRule="auto"/>
        <w:ind w:left="1080"/>
        <w:jc w:val="both"/>
        <w:rPr>
          <w:rFonts w:ascii="Cambria" w:hAnsi="Cambria" w:cstheme="minorHAnsi"/>
        </w:rPr>
      </w:pPr>
      <w:r w:rsidRPr="00B63772">
        <w:rPr>
          <w:rFonts w:ascii="Cambria" w:hAnsi="Cambria" w:cstheme="minorHAnsi"/>
          <w:b/>
          <w:bCs/>
        </w:rPr>
        <w:t xml:space="preserve">Nella specifica </w:t>
      </w:r>
      <w:r w:rsidR="007B0742" w:rsidRPr="00B63772">
        <w:rPr>
          <w:rFonts w:ascii="Cambria" w:hAnsi="Cambria" w:cstheme="minorHAnsi"/>
          <w:b/>
          <w:bCs/>
        </w:rPr>
        <w:t>materia di appalti e contratti</w:t>
      </w:r>
      <w:r w:rsidR="007B0742" w:rsidRPr="00B63772">
        <w:rPr>
          <w:rFonts w:ascii="Cambria" w:hAnsi="Cambria" w:cstheme="minorHAnsi"/>
        </w:rPr>
        <w:t xml:space="preserve">, gli obblighi di pubblicazione </w:t>
      </w:r>
      <w:r w:rsidRPr="00B63772">
        <w:rPr>
          <w:rFonts w:ascii="Cambria" w:hAnsi="Cambria" w:cstheme="minorHAnsi"/>
        </w:rPr>
        <w:t>(art</w:t>
      </w:r>
      <w:r w:rsidR="007B0742" w:rsidRPr="00B63772">
        <w:rPr>
          <w:rFonts w:ascii="Cambria" w:hAnsi="Cambria" w:cstheme="minorHAnsi"/>
        </w:rPr>
        <w:t xml:space="preserve">. </w:t>
      </w:r>
      <w:r w:rsidR="00527E85" w:rsidRPr="00B63772">
        <w:rPr>
          <w:rFonts w:ascii="Cambria" w:hAnsi="Cambria" w:cstheme="minorHAnsi"/>
        </w:rPr>
        <w:t xml:space="preserve">37 </w:t>
      </w:r>
      <w:r w:rsidR="005B7017" w:rsidRPr="00B63772">
        <w:rPr>
          <w:rFonts w:ascii="Cambria" w:hAnsi="Cambria" w:cstheme="minorHAnsi"/>
        </w:rPr>
        <w:t>D. lgs. 33/2013</w:t>
      </w:r>
      <w:r w:rsidR="007B0742" w:rsidRPr="00B63772">
        <w:rPr>
          <w:rFonts w:ascii="Cambria" w:hAnsi="Cambria" w:cstheme="minorHAnsi"/>
        </w:rPr>
        <w:t xml:space="preserve"> che rinvia </w:t>
      </w:r>
      <w:r w:rsidRPr="00B63772">
        <w:rPr>
          <w:rFonts w:ascii="Cambria" w:hAnsi="Cambria" w:cstheme="minorHAnsi"/>
        </w:rPr>
        <w:t>all’art. 2</w:t>
      </w:r>
      <w:r w:rsidR="00D7300E" w:rsidRPr="00B63772">
        <w:rPr>
          <w:rFonts w:ascii="Cambria" w:hAnsi="Cambria" w:cstheme="minorHAnsi"/>
        </w:rPr>
        <w:t>8</w:t>
      </w:r>
      <w:r w:rsidR="007B0742" w:rsidRPr="00B63772">
        <w:rPr>
          <w:rFonts w:ascii="Cambria" w:hAnsi="Cambria" w:cstheme="minorHAnsi"/>
        </w:rPr>
        <w:t xml:space="preserve"> D. lgs. </w:t>
      </w:r>
      <w:r w:rsidR="00D7300E" w:rsidRPr="00B63772">
        <w:rPr>
          <w:rFonts w:ascii="Cambria" w:hAnsi="Cambria" w:cstheme="minorHAnsi"/>
        </w:rPr>
        <w:t>36</w:t>
      </w:r>
      <w:r w:rsidR="007B0742" w:rsidRPr="00B63772">
        <w:rPr>
          <w:rFonts w:ascii="Cambria" w:hAnsi="Cambria" w:cstheme="minorHAnsi"/>
        </w:rPr>
        <w:t>/20</w:t>
      </w:r>
      <w:r w:rsidR="00D7300E" w:rsidRPr="00B63772">
        <w:rPr>
          <w:rFonts w:ascii="Cambria" w:hAnsi="Cambria" w:cstheme="minorHAnsi"/>
        </w:rPr>
        <w:t>23</w:t>
      </w:r>
      <w:r w:rsidRPr="00B63772">
        <w:rPr>
          <w:rFonts w:ascii="Cambria" w:hAnsi="Cambria" w:cstheme="minorHAnsi"/>
        </w:rPr>
        <w:t>)</w:t>
      </w:r>
      <w:r w:rsidR="007B0742" w:rsidRPr="00B63772">
        <w:rPr>
          <w:rFonts w:ascii="Cambria" w:hAnsi="Cambria" w:cstheme="minorHAnsi"/>
        </w:rPr>
        <w:t xml:space="preserve"> riguardano:</w:t>
      </w:r>
    </w:p>
    <w:p w14:paraId="00A24D36" w14:textId="77777777" w:rsidR="007B0742" w:rsidRPr="00B63772" w:rsidRDefault="007B0742" w:rsidP="00EC106F">
      <w:pPr>
        <w:pStyle w:val="Paragrafoelenco"/>
        <w:numPr>
          <w:ilvl w:val="0"/>
          <w:numId w:val="34"/>
        </w:numPr>
        <w:spacing w:before="120" w:after="0" w:line="240" w:lineRule="auto"/>
        <w:contextualSpacing w:val="0"/>
        <w:jc w:val="both"/>
        <w:rPr>
          <w:rFonts w:ascii="Cambria" w:hAnsi="Cambria" w:cstheme="minorHAnsi"/>
        </w:rPr>
      </w:pPr>
      <w:r w:rsidRPr="00B63772">
        <w:rPr>
          <w:rFonts w:ascii="Cambria" w:hAnsi="Cambria" w:cstheme="minorHAnsi"/>
        </w:rPr>
        <w:t xml:space="preserve">atti di programmazione di lavori, opere, servizi e forniture, </w:t>
      </w:r>
    </w:p>
    <w:p w14:paraId="6C7F810E" w14:textId="77777777" w:rsidR="007B0742" w:rsidRPr="00B63772" w:rsidRDefault="007B0742" w:rsidP="00EC106F">
      <w:pPr>
        <w:pStyle w:val="Paragrafoelenco"/>
        <w:numPr>
          <w:ilvl w:val="0"/>
          <w:numId w:val="34"/>
        </w:numPr>
        <w:spacing w:before="120" w:after="0" w:line="240" w:lineRule="auto"/>
        <w:contextualSpacing w:val="0"/>
        <w:jc w:val="both"/>
        <w:rPr>
          <w:rFonts w:ascii="Cambria" w:hAnsi="Cambria" w:cstheme="minorHAnsi"/>
        </w:rPr>
      </w:pPr>
      <w:r w:rsidRPr="00B63772">
        <w:rPr>
          <w:rFonts w:ascii="Cambria" w:hAnsi="Cambria" w:cstheme="minorHAnsi"/>
        </w:rPr>
        <w:t>procedure per l'affidamento</w:t>
      </w:r>
    </w:p>
    <w:p w14:paraId="38B56F80" w14:textId="77777777" w:rsidR="007B0742" w:rsidRPr="00B63772" w:rsidRDefault="007B0742" w:rsidP="00EC106F">
      <w:pPr>
        <w:pStyle w:val="Paragrafoelenco"/>
        <w:numPr>
          <w:ilvl w:val="0"/>
          <w:numId w:val="34"/>
        </w:numPr>
        <w:spacing w:before="120" w:after="0" w:line="240" w:lineRule="auto"/>
        <w:contextualSpacing w:val="0"/>
        <w:jc w:val="both"/>
        <w:rPr>
          <w:rFonts w:ascii="Cambria" w:hAnsi="Cambria" w:cstheme="minorHAnsi"/>
        </w:rPr>
      </w:pPr>
      <w:r w:rsidRPr="00B63772">
        <w:rPr>
          <w:rFonts w:ascii="Cambria" w:hAnsi="Cambria" w:cstheme="minorHAnsi"/>
        </w:rPr>
        <w:t xml:space="preserve">esecuzione di appalti pubblici di servizi, forniture, lavori e opere, di concorsi pubblici di progettazione, di concorsi di idee e di concessioni, </w:t>
      </w:r>
    </w:p>
    <w:p w14:paraId="79AB5818" w14:textId="77777777" w:rsidR="007B0742" w:rsidRPr="00B63772" w:rsidRDefault="007B0742" w:rsidP="00EC106F">
      <w:pPr>
        <w:pStyle w:val="Paragrafoelenco"/>
        <w:numPr>
          <w:ilvl w:val="0"/>
          <w:numId w:val="34"/>
        </w:numPr>
        <w:spacing w:before="120" w:after="0" w:line="240" w:lineRule="auto"/>
        <w:contextualSpacing w:val="0"/>
        <w:jc w:val="both"/>
        <w:rPr>
          <w:rFonts w:ascii="Cambria" w:hAnsi="Cambria" w:cstheme="minorHAnsi"/>
        </w:rPr>
      </w:pPr>
      <w:r w:rsidRPr="00B63772">
        <w:rPr>
          <w:rFonts w:ascii="Cambria" w:hAnsi="Cambria" w:cstheme="minorHAnsi"/>
        </w:rPr>
        <w:t xml:space="preserve">composizione della commissione giudicatrice e ai curricula dei suoi componenti, </w:t>
      </w:r>
    </w:p>
    <w:p w14:paraId="466BA059" w14:textId="0EDE1A80" w:rsidR="00B13941" w:rsidRPr="00B63772" w:rsidRDefault="007B0742" w:rsidP="00EC106F">
      <w:pPr>
        <w:pStyle w:val="Paragrafoelenco"/>
        <w:numPr>
          <w:ilvl w:val="0"/>
          <w:numId w:val="34"/>
        </w:numPr>
        <w:spacing w:before="120" w:after="0" w:line="240" w:lineRule="auto"/>
        <w:contextualSpacing w:val="0"/>
        <w:jc w:val="both"/>
        <w:rPr>
          <w:rFonts w:ascii="Cambria" w:hAnsi="Cambria" w:cstheme="minorHAnsi"/>
        </w:rPr>
      </w:pPr>
      <w:r w:rsidRPr="00B63772">
        <w:rPr>
          <w:rFonts w:ascii="Cambria" w:hAnsi="Cambria" w:cstheme="minorHAnsi"/>
        </w:rPr>
        <w:t xml:space="preserve">resoconti della gestione finanziaria dei contratti al termine della loro esecuzione </w:t>
      </w:r>
    </w:p>
    <w:p w14:paraId="066BE7AF" w14:textId="306F0CDE" w:rsidR="007B0742" w:rsidRPr="00B63772" w:rsidRDefault="002C4F7E" w:rsidP="00EC106F">
      <w:pPr>
        <w:spacing w:before="120" w:after="0" w:line="240" w:lineRule="auto"/>
        <w:ind w:left="1134"/>
        <w:jc w:val="both"/>
        <w:rPr>
          <w:rFonts w:ascii="Cambria" w:eastAsiaTheme="minorHAnsi" w:hAnsi="Cambria" w:cstheme="minorHAnsi"/>
          <w:color w:val="000000"/>
          <w:lang w:eastAsia="en-US"/>
        </w:rPr>
      </w:pPr>
      <w:r w:rsidRPr="00B63772">
        <w:rPr>
          <w:rFonts w:ascii="Cambria" w:hAnsi="Cambria" w:cstheme="minorHAnsi"/>
          <w:b/>
          <w:bCs/>
          <w:color w:val="000000"/>
          <w:u w:val="single"/>
        </w:rPr>
        <w:t>Finalità</w:t>
      </w:r>
      <w:r w:rsidRPr="00B63772">
        <w:rPr>
          <w:rFonts w:ascii="Cambria" w:hAnsi="Cambria" w:cstheme="minorHAnsi"/>
          <w:color w:val="000000"/>
        </w:rPr>
        <w:t xml:space="preserve">: </w:t>
      </w:r>
      <w:r w:rsidRPr="00B63772">
        <w:rPr>
          <w:rFonts w:ascii="Cambria" w:eastAsiaTheme="minorHAnsi" w:hAnsi="Cambria" w:cstheme="minorHAnsi"/>
          <w:color w:val="000000"/>
          <w:lang w:eastAsia="en-US"/>
        </w:rPr>
        <w:t>nel</w:t>
      </w:r>
      <w:r w:rsidR="004B666D" w:rsidRPr="00B63772">
        <w:rPr>
          <w:rFonts w:ascii="Cambria" w:eastAsiaTheme="minorHAnsi" w:hAnsi="Cambria" w:cstheme="minorHAnsi"/>
          <w:color w:val="000000"/>
          <w:lang w:eastAsia="en-US"/>
        </w:rPr>
        <w:t xml:space="preserve"> (Piano nazionale anticorruzione)</w:t>
      </w:r>
      <w:r w:rsidRPr="00B63772">
        <w:rPr>
          <w:rFonts w:ascii="Cambria" w:eastAsiaTheme="minorHAnsi" w:hAnsi="Cambria" w:cstheme="minorHAnsi"/>
          <w:color w:val="000000"/>
          <w:lang w:eastAsia="en-US"/>
        </w:rPr>
        <w:t xml:space="preserve"> Pna 2022 </w:t>
      </w:r>
      <w:hyperlink r:id="rId8" w:history="1">
        <w:r w:rsidR="004B666D" w:rsidRPr="00B63772">
          <w:rPr>
            <w:rStyle w:val="Collegamentoipertestuale"/>
            <w:rFonts w:ascii="Cambria" w:eastAsiaTheme="minorHAnsi" w:hAnsi="Cambria" w:cstheme="minorHAnsi"/>
            <w:lang w:eastAsia="en-US"/>
          </w:rPr>
          <w:t>https://www.anticorruzione.it/-/pna-2022-delibera-n.7-del-17.01.2023</w:t>
        </w:r>
      </w:hyperlink>
      <w:r w:rsidR="004B666D" w:rsidRPr="00B63772">
        <w:rPr>
          <w:rFonts w:ascii="Cambria" w:eastAsiaTheme="minorHAnsi" w:hAnsi="Cambria" w:cstheme="minorHAnsi"/>
          <w:color w:val="000000"/>
          <w:lang w:eastAsia="en-US"/>
        </w:rPr>
        <w:t xml:space="preserve"> </w:t>
      </w:r>
      <w:r w:rsidRPr="00B63772">
        <w:rPr>
          <w:rFonts w:ascii="Cambria" w:eastAsiaTheme="minorHAnsi" w:hAnsi="Cambria" w:cstheme="minorHAnsi"/>
          <w:color w:val="000000"/>
          <w:lang w:eastAsia="en-US"/>
        </w:rPr>
        <w:t xml:space="preserve">si legge che   “ </w:t>
      </w:r>
      <w:r w:rsidRPr="00B63772">
        <w:rPr>
          <w:rFonts w:ascii="Cambria" w:eastAsiaTheme="minorHAnsi" w:hAnsi="Cambria" w:cstheme="minorHAnsi"/>
          <w:i/>
          <w:iCs/>
          <w:color w:val="000000"/>
          <w:lang w:eastAsia="en-US"/>
        </w:rPr>
        <w:t>in questa fase storica in cui il legislatore ha introdotto regimi derogatori nelle procedure di affidamento degli appalti in considerazione dell’emergenza sanitaria, prima, e per  favorire il raggiungimento degli interventi del PNRR, poi, va senza dubbio valorizzato il ruolo della trasparenza come misura cardine per assicurare un importante presidio in funzione di anticorruzione, oltre che di controllo sociale sull’operato e sui risultati ottenuti dalle stazioni appaltanti, sia nell’aggiudicazione che nell'esecuzione di opere, di servizi e forniture. La trasparenza è, infatti, indeclinabile principio posto a presidio di garanzia, ex ante, di una effettiva competizione per l’accesso alla gara e, ex post, di un’efficace controllo sull’operato dell’aggiudicatario”</w:t>
      </w:r>
    </w:p>
    <w:p w14:paraId="7142AA18" w14:textId="77F1C6F7" w:rsidR="007B0742" w:rsidRPr="00B63772" w:rsidRDefault="007B07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0B5B0287" w14:textId="6BAE21D7" w:rsidR="002C4F7E" w:rsidRPr="00B63772" w:rsidRDefault="00AE4271"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eastAsiaTheme="minorHAnsi" w:hAnsi="Cambria" w:cstheme="minorHAnsi"/>
          <w:lang w:eastAsia="en-US"/>
        </w:rPr>
      </w:pPr>
      <w:r w:rsidRPr="00B63772">
        <w:rPr>
          <w:rFonts w:ascii="Cambria" w:hAnsi="Cambria" w:cstheme="minorHAnsi"/>
        </w:rPr>
        <w:t>il Comune è tenuto a</w:t>
      </w:r>
      <w:r w:rsidRPr="00B63772">
        <w:rPr>
          <w:rFonts w:ascii="Cambria" w:eastAsiaTheme="minorHAnsi" w:hAnsi="Cambria" w:cstheme="minorHAnsi"/>
          <w:lang w:eastAsia="en-US"/>
        </w:rPr>
        <w:t xml:space="preserve"> rispettare gli o</w:t>
      </w:r>
      <w:r w:rsidR="007B0742" w:rsidRPr="00B63772">
        <w:rPr>
          <w:rFonts w:ascii="Cambria" w:eastAsiaTheme="minorHAnsi" w:hAnsi="Cambria" w:cstheme="minorHAnsi"/>
          <w:lang w:eastAsia="en-US"/>
        </w:rPr>
        <w:t xml:space="preserve">bblighi trasparenza indicate </w:t>
      </w:r>
      <w:r w:rsidR="002C4F7E" w:rsidRPr="00B63772">
        <w:rPr>
          <w:rFonts w:ascii="Cambria" w:eastAsiaTheme="minorHAnsi" w:hAnsi="Cambria" w:cstheme="minorHAnsi"/>
          <w:lang w:eastAsia="en-US"/>
        </w:rPr>
        <w:t>nell</w:t>
      </w:r>
      <w:r w:rsidRPr="00B63772">
        <w:rPr>
          <w:rFonts w:ascii="Cambria" w:eastAsiaTheme="minorHAnsi" w:hAnsi="Cambria" w:cstheme="minorHAnsi"/>
          <w:lang w:eastAsia="en-US"/>
        </w:rPr>
        <w:t>e tabelle seguenti approvate da ANAC:</w:t>
      </w:r>
    </w:p>
    <w:p w14:paraId="50C72933" w14:textId="0E2647E2" w:rsidR="002C4F7E" w:rsidRPr="00B63772" w:rsidRDefault="002C4F7E" w:rsidP="00EC106F">
      <w:pPr>
        <w:pStyle w:val="Paragrafoelenco"/>
        <w:numPr>
          <w:ilvl w:val="0"/>
          <w:numId w:val="35"/>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rPr>
          <w:rFonts w:ascii="Cambria" w:eastAsiaTheme="minorHAnsi" w:hAnsi="Cambria" w:cstheme="minorHAnsi"/>
          <w:lang w:eastAsia="en-US"/>
        </w:rPr>
      </w:pPr>
      <w:r w:rsidRPr="00B63772">
        <w:rPr>
          <w:rFonts w:ascii="Cambria" w:eastAsiaTheme="minorHAnsi" w:hAnsi="Cambria" w:cstheme="minorHAnsi"/>
          <w:lang w:eastAsia="en-US"/>
        </w:rPr>
        <w:t xml:space="preserve">TABELLA EXCEL </w:t>
      </w:r>
      <w:r w:rsidR="007B0742" w:rsidRPr="00B63772">
        <w:rPr>
          <w:rFonts w:ascii="Cambria" w:eastAsiaTheme="minorHAnsi" w:hAnsi="Cambria" w:cstheme="minorHAnsi"/>
          <w:lang w:eastAsia="en-US"/>
        </w:rPr>
        <w:t>Allegato 1) alla delibera 1310/2016 e nella delibera 1134/2017</w:t>
      </w:r>
      <w:r w:rsidRPr="00B63772">
        <w:rPr>
          <w:rFonts w:ascii="Cambria" w:eastAsiaTheme="minorHAnsi" w:hAnsi="Cambria" w:cstheme="minorHAnsi"/>
          <w:lang w:eastAsia="en-US"/>
        </w:rPr>
        <w:t xml:space="preserve"> (tutti gli obblighi di trasparenza)</w:t>
      </w:r>
      <w:r w:rsidR="000007C5" w:rsidRPr="00B63772">
        <w:rPr>
          <w:rFonts w:ascii="Cambria" w:eastAsiaTheme="minorHAnsi" w:hAnsi="Cambria" w:cstheme="minorHAnsi"/>
          <w:lang w:eastAsia="en-US"/>
        </w:rPr>
        <w:t xml:space="preserve"> – </w:t>
      </w:r>
      <w:r w:rsidR="00913342" w:rsidRPr="00B63772">
        <w:rPr>
          <w:rFonts w:ascii="Cambria" w:eastAsiaTheme="minorHAnsi" w:hAnsi="Cambria" w:cstheme="minorHAnsi"/>
          <w:lang w:eastAsia="en-US"/>
        </w:rPr>
        <w:t xml:space="preserve"> </w:t>
      </w:r>
      <w:hyperlink r:id="rId9" w:history="1">
        <w:r w:rsidR="00AE4271" w:rsidRPr="00B63772">
          <w:rPr>
            <w:rStyle w:val="Collegamentoipertestuale"/>
            <w:rFonts w:ascii="Cambria" w:eastAsiaTheme="minorHAnsi" w:hAnsi="Cambria" w:cstheme="minorHAnsi"/>
            <w:lang w:eastAsia="en-US"/>
          </w:rPr>
          <w:t>https://www.anticorruzione.it/-/determinazione-n.-1310-del-28/12/2016-rif.-1</w:t>
        </w:r>
      </w:hyperlink>
      <w:r w:rsidR="00AE4271" w:rsidRPr="00B63772">
        <w:rPr>
          <w:rFonts w:ascii="Cambria" w:eastAsiaTheme="minorHAnsi" w:hAnsi="Cambria" w:cstheme="minorHAnsi"/>
          <w:lang w:eastAsia="en-US"/>
        </w:rPr>
        <w:t xml:space="preserve"> </w:t>
      </w:r>
    </w:p>
    <w:p w14:paraId="0160478E" w14:textId="033C4DC9" w:rsidR="007B0742" w:rsidRPr="00B63772" w:rsidRDefault="002C4F7E" w:rsidP="00EC106F">
      <w:pPr>
        <w:pStyle w:val="Paragrafoelenco"/>
        <w:numPr>
          <w:ilvl w:val="0"/>
          <w:numId w:val="35"/>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jc w:val="both"/>
        <w:rPr>
          <w:rFonts w:ascii="Cambria" w:eastAsiaTheme="minorHAnsi" w:hAnsi="Cambria" w:cstheme="minorHAnsi"/>
          <w:lang w:eastAsia="en-US"/>
        </w:rPr>
      </w:pPr>
      <w:r w:rsidRPr="00B63772">
        <w:rPr>
          <w:rFonts w:ascii="Cambria" w:eastAsiaTheme="minorHAnsi" w:hAnsi="Cambria" w:cstheme="minorHAnsi"/>
          <w:lang w:eastAsia="en-US"/>
        </w:rPr>
        <w:t xml:space="preserve">TABELLA EXCEL </w:t>
      </w:r>
      <w:r w:rsidR="007B0742" w:rsidRPr="00B63772">
        <w:rPr>
          <w:rFonts w:ascii="Cambria" w:eastAsiaTheme="minorHAnsi" w:hAnsi="Cambria" w:cstheme="minorHAnsi"/>
          <w:lang w:eastAsia="en-US"/>
        </w:rPr>
        <w:t>Allegato 9 al PNA</w:t>
      </w:r>
      <w:r w:rsidRPr="00B63772">
        <w:rPr>
          <w:rFonts w:ascii="Cambria" w:eastAsiaTheme="minorHAnsi" w:hAnsi="Cambria" w:cstheme="minorHAnsi"/>
          <w:lang w:eastAsia="en-US"/>
        </w:rPr>
        <w:t xml:space="preserve"> Piano Nazionale Anticorruzione 2022 Delibera n. 7 del 17 gennaio 2023</w:t>
      </w:r>
      <w:r w:rsidR="000007C5" w:rsidRPr="00B63772">
        <w:rPr>
          <w:rFonts w:ascii="Cambria" w:eastAsiaTheme="minorHAnsi" w:hAnsi="Cambria" w:cstheme="minorHAnsi"/>
          <w:lang w:eastAsia="en-US"/>
        </w:rPr>
        <w:t xml:space="preserve"> – </w:t>
      </w:r>
      <w:hyperlink r:id="rId10" w:history="1">
        <w:r w:rsidR="00AE4271" w:rsidRPr="00B63772">
          <w:rPr>
            <w:rStyle w:val="Collegamentoipertestuale"/>
            <w:rFonts w:ascii="Cambria" w:eastAsiaTheme="minorHAnsi" w:hAnsi="Cambria" w:cstheme="minorHAnsi"/>
            <w:lang w:eastAsia="en-US"/>
          </w:rPr>
          <w:t>https://www.anticorruzione.it/-/pna-2022-delibera-n.7-del-17.01.2023</w:t>
        </w:r>
      </w:hyperlink>
      <w:r w:rsidR="00AE4271" w:rsidRPr="00B63772">
        <w:rPr>
          <w:rFonts w:ascii="Cambria" w:eastAsiaTheme="minorHAnsi" w:hAnsi="Cambria" w:cstheme="minorHAnsi"/>
          <w:lang w:eastAsia="en-US"/>
        </w:rPr>
        <w:t xml:space="preserve"> </w:t>
      </w:r>
    </w:p>
    <w:p w14:paraId="082C470F" w14:textId="7922CC93" w:rsidR="0095530C" w:rsidRPr="00B63772" w:rsidRDefault="004B666D"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Pertanto</w:t>
      </w:r>
      <w:r w:rsidR="00AE4271" w:rsidRPr="00B63772">
        <w:rPr>
          <w:rFonts w:ascii="Cambria" w:hAnsi="Cambria" w:cstheme="minorHAnsi"/>
        </w:rPr>
        <w:t xml:space="preserve"> sono</w:t>
      </w:r>
      <w:r w:rsidR="005E4C8C" w:rsidRPr="00B63772">
        <w:rPr>
          <w:rFonts w:ascii="Cambria" w:hAnsi="Cambria" w:cstheme="minorHAnsi"/>
        </w:rPr>
        <w:t xml:space="preserve"> pubblicare </w:t>
      </w:r>
      <w:r w:rsidR="0095530C" w:rsidRPr="00B63772">
        <w:rPr>
          <w:rFonts w:ascii="Cambria" w:hAnsi="Cambria" w:cstheme="minorHAnsi"/>
        </w:rPr>
        <w:t xml:space="preserve">in </w:t>
      </w:r>
      <w:r w:rsidRPr="00B63772">
        <w:rPr>
          <w:rFonts w:ascii="Cambria" w:hAnsi="Cambria" w:cstheme="minorHAnsi"/>
        </w:rPr>
        <w:t>amministrazione trasparente (</w:t>
      </w:r>
      <w:r w:rsidR="0095530C" w:rsidRPr="00B63772">
        <w:rPr>
          <w:rFonts w:ascii="Cambria" w:hAnsi="Cambria" w:cstheme="minorHAnsi"/>
        </w:rPr>
        <w:t>A.T.</w:t>
      </w:r>
      <w:r w:rsidRPr="00B63772">
        <w:rPr>
          <w:rFonts w:ascii="Cambria" w:hAnsi="Cambria" w:cstheme="minorHAnsi"/>
        </w:rPr>
        <w:t>)</w:t>
      </w:r>
      <w:r w:rsidR="005E4C8C" w:rsidRPr="00B63772">
        <w:rPr>
          <w:rFonts w:ascii="Cambria" w:hAnsi="Cambria" w:cstheme="minorHAnsi"/>
        </w:rPr>
        <w:t xml:space="preserve"> per quanto riguarda contratti/appalti:</w:t>
      </w:r>
    </w:p>
    <w:p w14:paraId="5AF2268A" w14:textId="689E2168" w:rsidR="0095530C" w:rsidRPr="00B63772" w:rsidRDefault="00AE4271" w:rsidP="00EC106F">
      <w:pPr>
        <w:pStyle w:val="Paragrafoelenco"/>
        <w:numPr>
          <w:ilvl w:val="0"/>
          <w:numId w:val="40"/>
        </w:numPr>
        <w:pBdr>
          <w:top w:val="single" w:sz="4" w:space="1" w:color="auto"/>
          <w:left w:val="single" w:sz="4" w:space="4" w:color="auto"/>
          <w:bottom w:val="single" w:sz="4" w:space="1" w:color="auto"/>
          <w:right w:val="single" w:sz="4" w:space="4" w:color="auto"/>
        </w:pBdr>
        <w:spacing w:before="120" w:after="0" w:line="240" w:lineRule="auto"/>
        <w:contextualSpacing w:val="0"/>
        <w:jc w:val="both"/>
        <w:rPr>
          <w:rFonts w:ascii="Cambria" w:hAnsi="Cambria" w:cstheme="minorHAnsi"/>
          <w:b/>
          <w:bCs/>
        </w:rPr>
      </w:pPr>
      <w:r w:rsidRPr="00B63772">
        <w:rPr>
          <w:rFonts w:ascii="Cambria" w:hAnsi="Cambria" w:cstheme="minorHAnsi"/>
          <w:b/>
          <w:bCs/>
        </w:rPr>
        <w:t xml:space="preserve">Alla </w:t>
      </w:r>
      <w:r w:rsidR="0095530C" w:rsidRPr="00B63772">
        <w:rPr>
          <w:rFonts w:ascii="Cambria" w:hAnsi="Cambria" w:cstheme="minorHAnsi"/>
          <w:b/>
          <w:bCs/>
        </w:rPr>
        <w:t>SOTTOSEZIONE Provvedimenti organi indirizzo-politico</w:t>
      </w:r>
      <w:r w:rsidR="004B666D" w:rsidRPr="00B63772">
        <w:rPr>
          <w:rFonts w:ascii="Cambria" w:hAnsi="Cambria" w:cstheme="minorHAnsi"/>
          <w:b/>
          <w:bCs/>
        </w:rPr>
        <w:t>:</w:t>
      </w:r>
    </w:p>
    <w:p w14:paraId="6330B2BD" w14:textId="77777777" w:rsidR="00913342" w:rsidRPr="00B63772" w:rsidRDefault="0095530C"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Delibere di </w:t>
      </w:r>
      <w:r w:rsidR="00913342" w:rsidRPr="00B63772">
        <w:rPr>
          <w:rFonts w:ascii="Cambria" w:hAnsi="Cambria" w:cstheme="minorHAnsi"/>
        </w:rPr>
        <w:t>programmazione lavori pubblici, beni e servizi</w:t>
      </w:r>
    </w:p>
    <w:p w14:paraId="16BD5E11" w14:textId="2084A2B1" w:rsidR="0095530C" w:rsidRPr="00B63772" w:rsidRDefault="009133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Delibere di approvazione progetti </w:t>
      </w:r>
    </w:p>
    <w:p w14:paraId="39F7506A" w14:textId="15748713" w:rsidR="0095530C" w:rsidRPr="00B63772" w:rsidRDefault="00AE4271" w:rsidP="00EC106F">
      <w:pPr>
        <w:pStyle w:val="Paragrafoelenco"/>
        <w:numPr>
          <w:ilvl w:val="0"/>
          <w:numId w:val="40"/>
        </w:numPr>
        <w:pBdr>
          <w:top w:val="single" w:sz="4" w:space="1" w:color="auto"/>
          <w:left w:val="single" w:sz="4" w:space="4" w:color="auto"/>
          <w:bottom w:val="single" w:sz="4" w:space="1" w:color="auto"/>
          <w:right w:val="single" w:sz="4" w:space="4" w:color="auto"/>
        </w:pBdr>
        <w:spacing w:before="120" w:after="0" w:line="240" w:lineRule="auto"/>
        <w:contextualSpacing w:val="0"/>
        <w:jc w:val="both"/>
        <w:rPr>
          <w:rFonts w:ascii="Cambria" w:hAnsi="Cambria" w:cstheme="minorHAnsi"/>
          <w:b/>
          <w:bCs/>
        </w:rPr>
      </w:pPr>
      <w:r w:rsidRPr="00B63772">
        <w:rPr>
          <w:rFonts w:ascii="Cambria" w:hAnsi="Cambria" w:cstheme="minorHAnsi"/>
          <w:b/>
          <w:bCs/>
        </w:rPr>
        <w:t xml:space="preserve">alla </w:t>
      </w:r>
      <w:r w:rsidR="0095530C" w:rsidRPr="00B63772">
        <w:rPr>
          <w:rFonts w:ascii="Cambria" w:hAnsi="Cambria" w:cstheme="minorHAnsi"/>
          <w:b/>
          <w:bCs/>
        </w:rPr>
        <w:t>SOTTOSEZIONE Provvedimenti dirigenti amministrativi</w:t>
      </w:r>
      <w:r w:rsidR="004B666D" w:rsidRPr="00B63772">
        <w:rPr>
          <w:rFonts w:ascii="Cambria" w:hAnsi="Cambria" w:cstheme="minorHAnsi"/>
          <w:b/>
          <w:bCs/>
        </w:rPr>
        <w:t>:</w:t>
      </w:r>
    </w:p>
    <w:p w14:paraId="4C8380B2" w14:textId="71F8BE58" w:rsidR="005E4C8C" w:rsidRPr="00B63772" w:rsidRDefault="009133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Determine</w:t>
      </w:r>
      <w:r w:rsidR="0095530C" w:rsidRPr="00B63772">
        <w:rPr>
          <w:rFonts w:ascii="Cambria" w:hAnsi="Cambria" w:cstheme="minorHAnsi"/>
        </w:rPr>
        <w:t xml:space="preserve"> di avvio procedure, </w:t>
      </w:r>
      <w:r w:rsidR="005E4C8C" w:rsidRPr="00B63772">
        <w:rPr>
          <w:rFonts w:ascii="Cambria" w:hAnsi="Cambria" w:cstheme="minorHAnsi"/>
        </w:rPr>
        <w:t xml:space="preserve">di esecuzione di appalti pubblici di servizi, forniture, lavori e opere, concorsi pubblici di progettazione, di concorsi di idee e di concessioni; </w:t>
      </w:r>
    </w:p>
    <w:p w14:paraId="7A963FF6" w14:textId="1E12BE36" w:rsidR="005E4C8C" w:rsidRPr="00B63772" w:rsidRDefault="009133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Determine e provvedimenti </w:t>
      </w:r>
      <w:r w:rsidR="005E4C8C" w:rsidRPr="00B63772">
        <w:rPr>
          <w:rFonts w:ascii="Cambria" w:hAnsi="Cambria" w:cstheme="minorHAnsi"/>
        </w:rPr>
        <w:t>di nomina commissione giudicatrice e relativi cv</w:t>
      </w:r>
    </w:p>
    <w:p w14:paraId="79CE7529" w14:textId="3AC6A629" w:rsidR="0095530C" w:rsidRPr="00B63772" w:rsidRDefault="009133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rPr>
      </w:pPr>
      <w:r w:rsidRPr="00B63772">
        <w:rPr>
          <w:rFonts w:ascii="Cambria" w:hAnsi="Cambria" w:cstheme="minorHAnsi"/>
        </w:rPr>
        <w:t xml:space="preserve">Determine e provvedimenti </w:t>
      </w:r>
      <w:r w:rsidR="005E4C8C" w:rsidRPr="00B63772">
        <w:rPr>
          <w:rFonts w:ascii="Cambria" w:hAnsi="Cambria" w:cstheme="minorHAnsi"/>
        </w:rPr>
        <w:t>su resoconti della gestione finanziaria</w:t>
      </w:r>
    </w:p>
    <w:p w14:paraId="5A8928E1" w14:textId="77777777" w:rsidR="0095530C" w:rsidRPr="00B63772" w:rsidRDefault="0095530C" w:rsidP="00EC106F">
      <w:pPr>
        <w:pBdr>
          <w:top w:val="single" w:sz="4" w:space="1" w:color="auto"/>
          <w:left w:val="single" w:sz="4" w:space="4" w:color="auto"/>
          <w:bottom w:val="single" w:sz="4" w:space="1" w:color="auto"/>
          <w:right w:val="single" w:sz="4" w:space="4" w:color="auto"/>
        </w:pBdr>
        <w:spacing w:before="120" w:after="0" w:line="240" w:lineRule="auto"/>
        <w:rPr>
          <w:rFonts w:ascii="Cambria" w:hAnsi="Cambria" w:cstheme="minorHAnsi"/>
          <w:color w:val="000000"/>
        </w:rPr>
      </w:pPr>
    </w:p>
    <w:p w14:paraId="6561588C" w14:textId="77777777" w:rsidR="007B0742" w:rsidRPr="00B63772" w:rsidRDefault="007B074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DOCUMENTAZIONE DA ACQUISIRE PER VERIFICHE</w:t>
      </w:r>
    </w:p>
    <w:p w14:paraId="7E828642" w14:textId="136AA178" w:rsidR="00B13941" w:rsidRPr="00B63772" w:rsidRDefault="002C4F7E" w:rsidP="00EC106F">
      <w:pPr>
        <w:pBdr>
          <w:top w:val="single" w:sz="4" w:space="1" w:color="auto"/>
          <w:left w:val="single" w:sz="4" w:space="4" w:color="auto"/>
          <w:bottom w:val="single" w:sz="4" w:space="1" w:color="auto"/>
          <w:right w:val="single" w:sz="4" w:space="4" w:color="auto"/>
        </w:pBdr>
        <w:spacing w:before="120" w:after="0" w:line="240" w:lineRule="auto"/>
        <w:rPr>
          <w:rFonts w:ascii="Cambria" w:hAnsi="Cambria" w:cstheme="minorHAnsi"/>
          <w:b/>
          <w:color w:val="000000"/>
        </w:rPr>
      </w:pPr>
      <w:r w:rsidRPr="00B63772">
        <w:rPr>
          <w:rFonts w:ascii="Cambria" w:hAnsi="Cambria" w:cstheme="minorHAnsi"/>
          <w:color w:val="000000"/>
        </w:rPr>
        <w:t>Attestazione di rispetto obblighi di pubblicazione del RPCT e/o OIV</w:t>
      </w:r>
    </w:p>
    <w:p w14:paraId="4ADFBA8E" w14:textId="77777777" w:rsidR="00B13941" w:rsidRPr="00B63772" w:rsidRDefault="00B13941" w:rsidP="00EC106F">
      <w:pPr>
        <w:spacing w:before="120" w:after="0" w:line="240" w:lineRule="auto"/>
        <w:rPr>
          <w:rFonts w:ascii="Cambria" w:hAnsi="Cambria" w:cstheme="minorHAnsi"/>
          <w:b/>
          <w:color w:val="000000"/>
        </w:rPr>
      </w:pPr>
    </w:p>
    <w:p w14:paraId="30338F6B" w14:textId="7199C66D" w:rsidR="006B58F5" w:rsidRPr="00B63772" w:rsidRDefault="006B58F5" w:rsidP="00EC106F">
      <w:pPr>
        <w:pStyle w:val="Titolo1"/>
        <w:numPr>
          <w:ilvl w:val="1"/>
          <w:numId w:val="42"/>
        </w:numPr>
        <w:spacing w:before="120" w:line="240" w:lineRule="auto"/>
        <w:rPr>
          <w:rFonts w:ascii="Cambria" w:eastAsia="Times New Roman" w:hAnsi="Cambria" w:cstheme="minorHAnsi"/>
          <w:sz w:val="22"/>
          <w:szCs w:val="22"/>
          <w:lang w:bidi="he-IL"/>
        </w:rPr>
      </w:pPr>
      <w:bookmarkStart w:id="15" w:name="_Toc194325556"/>
      <w:r w:rsidRPr="00B63772">
        <w:rPr>
          <w:rFonts w:ascii="Cambria" w:eastAsia="Times New Roman" w:hAnsi="Cambria" w:cstheme="minorHAnsi"/>
          <w:sz w:val="22"/>
          <w:szCs w:val="22"/>
          <w:lang w:bidi="he-IL"/>
        </w:rPr>
        <w:t>CONFLITTO DI INTERESSI</w:t>
      </w:r>
      <w:bookmarkEnd w:id="15"/>
    </w:p>
    <w:p w14:paraId="6367F001" w14:textId="2140919D" w:rsidR="00782971" w:rsidRPr="00B63772" w:rsidRDefault="00782971"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Normativa di riferimento</w:t>
      </w:r>
      <w:r w:rsidRPr="00B63772">
        <w:rPr>
          <w:rFonts w:ascii="Cambria" w:hAnsi="Cambria" w:cstheme="minorHAnsi"/>
          <w:color w:val="000000"/>
        </w:rPr>
        <w:t xml:space="preserve">: </w:t>
      </w:r>
      <w:r w:rsidR="000651D6" w:rsidRPr="00B63772">
        <w:rPr>
          <w:rFonts w:ascii="Cambria" w:hAnsi="Cambria" w:cstheme="minorHAnsi"/>
          <w:color w:val="000000"/>
        </w:rPr>
        <w:t>A</w:t>
      </w:r>
      <w:r w:rsidR="00B431B8" w:rsidRPr="00B63772">
        <w:rPr>
          <w:rFonts w:ascii="Cambria" w:hAnsi="Cambria" w:cstheme="minorHAnsi"/>
          <w:color w:val="000000"/>
        </w:rPr>
        <w:t xml:space="preserve">rt. </w:t>
      </w:r>
      <w:r w:rsidR="003B231A" w:rsidRPr="00B63772">
        <w:rPr>
          <w:rFonts w:ascii="Cambria" w:hAnsi="Cambria" w:cstheme="minorHAnsi"/>
          <w:color w:val="000000"/>
        </w:rPr>
        <w:t>16</w:t>
      </w:r>
      <w:r w:rsidR="00B431B8" w:rsidRPr="00B63772">
        <w:rPr>
          <w:rFonts w:ascii="Cambria" w:hAnsi="Cambria" w:cstheme="minorHAnsi"/>
          <w:color w:val="000000"/>
        </w:rPr>
        <w:t xml:space="preserve"> del D.</w:t>
      </w:r>
      <w:r w:rsidR="006B58F5" w:rsidRPr="00B63772">
        <w:rPr>
          <w:rFonts w:ascii="Cambria" w:hAnsi="Cambria" w:cstheme="minorHAnsi"/>
          <w:color w:val="000000"/>
        </w:rPr>
        <w:t>Lgs.</w:t>
      </w:r>
      <w:r w:rsidR="00B431B8" w:rsidRPr="00B63772">
        <w:rPr>
          <w:rFonts w:ascii="Cambria" w:hAnsi="Cambria" w:cstheme="minorHAnsi"/>
          <w:color w:val="000000"/>
        </w:rPr>
        <w:t xml:space="preserve"> n. </w:t>
      </w:r>
      <w:r w:rsidR="00B63772" w:rsidRPr="00B63772">
        <w:rPr>
          <w:rFonts w:ascii="Cambria" w:hAnsi="Cambria" w:cstheme="minorHAnsi"/>
          <w:color w:val="000000"/>
        </w:rPr>
        <w:t>36</w:t>
      </w:r>
      <w:r w:rsidR="00B431B8" w:rsidRPr="00B63772">
        <w:rPr>
          <w:rFonts w:ascii="Cambria" w:hAnsi="Cambria" w:cstheme="minorHAnsi"/>
          <w:color w:val="000000"/>
        </w:rPr>
        <w:t>/20</w:t>
      </w:r>
      <w:r w:rsidR="00B63772" w:rsidRPr="00B63772">
        <w:rPr>
          <w:rFonts w:ascii="Cambria" w:hAnsi="Cambria" w:cstheme="minorHAnsi"/>
          <w:color w:val="000000"/>
        </w:rPr>
        <w:t>23</w:t>
      </w:r>
      <w:r w:rsidR="000651D6" w:rsidRPr="00B63772">
        <w:rPr>
          <w:rFonts w:ascii="Cambria" w:hAnsi="Cambria" w:cstheme="minorHAnsi"/>
          <w:color w:val="000000"/>
        </w:rPr>
        <w:t>; A</w:t>
      </w:r>
      <w:r w:rsidR="00B431B8" w:rsidRPr="00B63772">
        <w:rPr>
          <w:rFonts w:ascii="Cambria" w:hAnsi="Cambria" w:cstheme="minorHAnsi"/>
          <w:color w:val="000000"/>
        </w:rPr>
        <w:t>rt. 6-bis, della Legge n. 241/1990</w:t>
      </w:r>
      <w:r w:rsidR="000651D6" w:rsidRPr="00B63772">
        <w:rPr>
          <w:rFonts w:ascii="Cambria" w:hAnsi="Cambria" w:cstheme="minorHAnsi"/>
          <w:color w:val="000000"/>
        </w:rPr>
        <w:t xml:space="preserve">; DPR 62/2013 </w:t>
      </w:r>
      <w:r w:rsidRPr="00B63772">
        <w:rPr>
          <w:rFonts w:ascii="Cambria" w:hAnsi="Cambria" w:cstheme="minorHAnsi"/>
          <w:color w:val="000000"/>
        </w:rPr>
        <w:t>artt. 7 e 14</w:t>
      </w:r>
      <w:r w:rsidR="000651D6" w:rsidRPr="00B63772">
        <w:rPr>
          <w:rFonts w:ascii="Cambria" w:hAnsi="Cambria" w:cstheme="minorHAnsi"/>
          <w:color w:val="000000"/>
        </w:rPr>
        <w:t>;  in queste disposizioni sono individuate specifiche situazioni di conflitto e sono poi previste due clausole generali (</w:t>
      </w:r>
      <w:r w:rsidRPr="00B63772">
        <w:rPr>
          <w:rFonts w:ascii="Cambria" w:hAnsi="Cambria" w:cstheme="minorHAnsi"/>
          <w:color w:val="000000"/>
        </w:rPr>
        <w:t>“</w:t>
      </w:r>
      <w:r w:rsidRPr="00B63772">
        <w:rPr>
          <w:rFonts w:ascii="Cambria" w:hAnsi="Cambria" w:cstheme="minorHAnsi"/>
          <w:i/>
          <w:iCs/>
          <w:color w:val="000000"/>
        </w:rPr>
        <w:t>gravi ragioni di convenienza</w:t>
      </w:r>
      <w:r w:rsidRPr="00B63772">
        <w:rPr>
          <w:rFonts w:ascii="Cambria" w:hAnsi="Cambria" w:cstheme="minorHAnsi"/>
          <w:color w:val="000000"/>
        </w:rPr>
        <w:t>”</w:t>
      </w:r>
      <w:r w:rsidR="000651D6" w:rsidRPr="00B63772">
        <w:rPr>
          <w:rFonts w:ascii="Cambria" w:hAnsi="Cambria" w:cstheme="minorHAnsi"/>
          <w:color w:val="000000"/>
        </w:rPr>
        <w:t xml:space="preserve"> e</w:t>
      </w:r>
      <w:r w:rsidRPr="00B63772">
        <w:rPr>
          <w:rFonts w:ascii="Cambria" w:hAnsi="Cambria" w:cstheme="minorHAnsi"/>
          <w:color w:val="000000"/>
        </w:rPr>
        <w:t xml:space="preserve"> “</w:t>
      </w:r>
      <w:r w:rsidRPr="00B63772">
        <w:rPr>
          <w:rFonts w:ascii="Cambria" w:hAnsi="Cambria" w:cstheme="minorHAnsi"/>
          <w:i/>
          <w:iCs/>
          <w:color w:val="000000"/>
        </w:rPr>
        <w:t>altro interesse personale</w:t>
      </w:r>
      <w:r w:rsidRPr="00B63772">
        <w:rPr>
          <w:rFonts w:ascii="Cambria" w:hAnsi="Cambria" w:cstheme="minorHAnsi"/>
          <w:color w:val="000000"/>
        </w:rPr>
        <w:t>”</w:t>
      </w:r>
      <w:r w:rsidR="000651D6" w:rsidRPr="00B63772">
        <w:rPr>
          <w:rFonts w:ascii="Cambria" w:hAnsi="Cambria" w:cstheme="minorHAnsi"/>
          <w:color w:val="000000"/>
        </w:rPr>
        <w:t xml:space="preserve">) </w:t>
      </w:r>
      <w:r w:rsidRPr="00B63772">
        <w:rPr>
          <w:rFonts w:ascii="Cambria" w:hAnsi="Cambria" w:cstheme="minorHAnsi"/>
          <w:color w:val="000000"/>
        </w:rPr>
        <w:t xml:space="preserve">che </w:t>
      </w:r>
      <w:r w:rsidR="000651D6" w:rsidRPr="00B63772">
        <w:rPr>
          <w:rFonts w:ascii="Cambria" w:hAnsi="Cambria" w:cstheme="minorHAnsi"/>
          <w:color w:val="000000"/>
        </w:rPr>
        <w:t>ricomprendono situazioni non tipizzabili in astratto e che vanno valutate in concreto</w:t>
      </w:r>
      <w:r w:rsidRPr="00B63772">
        <w:rPr>
          <w:rFonts w:ascii="Cambria" w:hAnsi="Cambria" w:cstheme="minorHAnsi"/>
          <w:color w:val="000000"/>
        </w:rPr>
        <w:t xml:space="preserve">. </w:t>
      </w:r>
    </w:p>
    <w:p w14:paraId="593BCBB2" w14:textId="4D4A22F2" w:rsidR="00EA0128" w:rsidRPr="00B63772" w:rsidRDefault="00782971"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 s</w:t>
      </w:r>
      <w:r w:rsidR="00EA0128" w:rsidRPr="00B63772">
        <w:rPr>
          <w:rFonts w:ascii="Cambria" w:hAnsi="Cambria" w:cstheme="minorHAnsi"/>
          <w:color w:val="000000"/>
        </w:rPr>
        <w:t xml:space="preserve">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w:t>
      </w:r>
      <w:r w:rsidRPr="00B63772">
        <w:rPr>
          <w:rFonts w:ascii="Cambria" w:hAnsi="Cambria" w:cstheme="minorHAnsi"/>
          <w:color w:val="000000"/>
        </w:rPr>
        <w:t xml:space="preserve"> L’obiettivo è quello di impedire che l’amministrazione aggiudicatrice si lasci guidare, nella scelta del contraente, da considerazioni estranee all’appalto, accordando la preferenza a un concorrente unicamente in ragione di particolari interessi soggettivi.</w:t>
      </w:r>
    </w:p>
    <w:p w14:paraId="560A4683" w14:textId="46FE2C61" w:rsidR="004E1991" w:rsidRPr="00B63772" w:rsidRDefault="00A476D9"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La norma si applica</w:t>
      </w:r>
      <w:r w:rsidR="00564F63" w:rsidRPr="00B63772">
        <w:rPr>
          <w:rFonts w:ascii="Cambria" w:hAnsi="Cambria" w:cstheme="minorHAnsi"/>
          <w:color w:val="000000"/>
        </w:rPr>
        <w:t xml:space="preserve"> al </w:t>
      </w:r>
      <w:r w:rsidR="004E1991" w:rsidRPr="00B63772">
        <w:rPr>
          <w:rFonts w:ascii="Cambria" w:hAnsi="Cambria" w:cstheme="minorHAnsi"/>
          <w:color w:val="000000"/>
        </w:rPr>
        <w:t>personale delle stazioni appaltanti, a prescindere dalla tipologia di contratto che lo lega alle stesse (ossia contratto a tempo determinato o contratto a tempo indeterminato)</w:t>
      </w:r>
      <w:r w:rsidR="00564F63" w:rsidRPr="00B63772">
        <w:rPr>
          <w:rFonts w:ascii="Cambria" w:hAnsi="Cambria" w:cstheme="minorHAnsi"/>
          <w:color w:val="000000"/>
        </w:rPr>
        <w:t>:</w:t>
      </w:r>
    </w:p>
    <w:p w14:paraId="052D69A9" w14:textId="77777777" w:rsidR="004E1991" w:rsidRPr="00B63772" w:rsidRDefault="004E1991" w:rsidP="00EC106F">
      <w:pPr>
        <w:pStyle w:val="Paragrafoelenco"/>
        <w:numPr>
          <w:ilvl w:val="1"/>
          <w:numId w:val="32"/>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RUP e tutti i soggetti che partecipano alla predisposizione, condivisione o approvazione della documentazione complessiva di gara (determina, bando, verbali, aggiudicazione)</w:t>
      </w:r>
    </w:p>
    <w:p w14:paraId="0C40FBA5" w14:textId="108A4C4C" w:rsidR="00A476D9" w:rsidRPr="00B63772" w:rsidRDefault="0059742D" w:rsidP="00EC106F">
      <w:pPr>
        <w:pStyle w:val="Paragrafoelenco"/>
        <w:numPr>
          <w:ilvl w:val="1"/>
          <w:numId w:val="32"/>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 xml:space="preserve">prestatori di servizi coinvolti nell’affidamento: </w:t>
      </w:r>
      <w:r w:rsidR="004E1991" w:rsidRPr="00B63772">
        <w:rPr>
          <w:rFonts w:ascii="Cambria" w:hAnsi="Cambria" w:cstheme="minorHAnsi"/>
          <w:color w:val="000000"/>
        </w:rPr>
        <w:t>progettisti esterni</w:t>
      </w:r>
      <w:r w:rsidR="002D4D73" w:rsidRPr="00B63772">
        <w:rPr>
          <w:rFonts w:ascii="Cambria" w:hAnsi="Cambria" w:cstheme="minorHAnsi"/>
          <w:color w:val="000000"/>
        </w:rPr>
        <w:t xml:space="preserve"> (NB: per questi soggetti non sussiste un obbligo dichiarativo e di conseguenza, un eventuale obbligo di astensione dalla gara, ma è previsto uno specifico divieto di assegnazione del contratto di appalto o subcontratto alla cui base c’è la progettazione dallo stesso redatta)</w:t>
      </w:r>
      <w:r w:rsidRPr="00B63772">
        <w:rPr>
          <w:rFonts w:ascii="Cambria" w:hAnsi="Cambria" w:cstheme="minorHAnsi"/>
          <w:color w:val="000000"/>
        </w:rPr>
        <w:t xml:space="preserve">, </w:t>
      </w:r>
      <w:r w:rsidR="004E1991" w:rsidRPr="00B63772">
        <w:rPr>
          <w:rFonts w:ascii="Cambria" w:hAnsi="Cambria" w:cstheme="minorHAnsi"/>
          <w:color w:val="000000"/>
        </w:rPr>
        <w:t>commissari di gara</w:t>
      </w:r>
      <w:r w:rsidRPr="00B63772">
        <w:rPr>
          <w:rFonts w:ascii="Cambria" w:hAnsi="Cambria" w:cstheme="minorHAnsi"/>
          <w:color w:val="000000"/>
        </w:rPr>
        <w:t xml:space="preserve">, </w:t>
      </w:r>
      <w:r w:rsidR="004E1991" w:rsidRPr="00B63772">
        <w:rPr>
          <w:rFonts w:ascii="Cambria" w:hAnsi="Cambria" w:cstheme="minorHAnsi"/>
          <w:color w:val="000000"/>
        </w:rPr>
        <w:t>collaudatori</w:t>
      </w:r>
    </w:p>
    <w:p w14:paraId="50CF8C35" w14:textId="60DA3248" w:rsidR="00DD335E" w:rsidRPr="00B63772" w:rsidRDefault="00DD335E" w:rsidP="00EC106F">
      <w:pPr>
        <w:pStyle w:val="Paragrafoelenco"/>
        <w:numPr>
          <w:ilvl w:val="1"/>
          <w:numId w:val="32"/>
        </w:numPr>
        <w:spacing w:before="120" w:after="0" w:line="240" w:lineRule="auto"/>
        <w:contextualSpacing w:val="0"/>
        <w:jc w:val="both"/>
        <w:rPr>
          <w:rFonts w:ascii="Cambria" w:hAnsi="Cambria" w:cstheme="minorHAnsi"/>
          <w:color w:val="000000"/>
        </w:rPr>
      </w:pPr>
      <w:r w:rsidRPr="00B63772">
        <w:rPr>
          <w:rFonts w:ascii="Cambria" w:hAnsi="Cambria" w:cstheme="minorHAnsi"/>
          <w:color w:val="000000"/>
        </w:rPr>
        <w:t xml:space="preserve">componenti dell’organo politico nel caso di attribuzione (in base all’art. 53, co. 23, della l. n. 388/2000) della responsabilità degli uffici e dei servizi </w:t>
      </w:r>
    </w:p>
    <w:p w14:paraId="72EBF6C3" w14:textId="77777777" w:rsidR="0070432A" w:rsidRPr="00B63772" w:rsidRDefault="00A476D9"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4EA6E08D" w14:textId="4E8F4ADE" w:rsidR="00471396" w:rsidRPr="00B63772" w:rsidRDefault="00564F63"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426" w:hanging="426"/>
        <w:contextualSpacing w:val="0"/>
        <w:jc w:val="both"/>
        <w:rPr>
          <w:rFonts w:ascii="Cambria" w:hAnsi="Cambria" w:cstheme="minorHAnsi"/>
          <w:color w:val="000000"/>
        </w:rPr>
      </w:pPr>
      <w:r w:rsidRPr="00B63772">
        <w:rPr>
          <w:rFonts w:ascii="Cambria" w:hAnsi="Cambria" w:cstheme="minorHAnsi"/>
          <w:color w:val="000000"/>
        </w:rPr>
        <w:t xml:space="preserve">Dichiarazioni generali dei </w:t>
      </w:r>
      <w:r w:rsidR="00471396" w:rsidRPr="00B63772">
        <w:rPr>
          <w:rFonts w:ascii="Cambria" w:hAnsi="Cambria" w:cstheme="minorHAnsi"/>
          <w:color w:val="000000"/>
        </w:rPr>
        <w:t>Responsabili/PO: obbligo di “</w:t>
      </w:r>
      <w:r w:rsidR="00471396" w:rsidRPr="00B63772">
        <w:rPr>
          <w:rFonts w:ascii="Cambria" w:hAnsi="Cambria" w:cstheme="minorHAnsi"/>
          <w:i/>
          <w:iCs/>
          <w:color w:val="000000"/>
        </w:rPr>
        <w:t>Comunicazione degli interessi finanziari e conflitti di interessi</w:t>
      </w:r>
      <w:r w:rsidR="00471396" w:rsidRPr="00B63772">
        <w:rPr>
          <w:rFonts w:ascii="Cambria" w:hAnsi="Cambria" w:cstheme="minorHAnsi"/>
          <w:color w:val="000000"/>
        </w:rPr>
        <w:t>” prevista in generale all’art. 6, d.P.R. n. 62/2013, all’atto di assegnazione all’ufficio, avente ad oggetto i rapporti intercorsi negli ultimi tre anni con soggetti privati in qualunque modo retribuiti nonché i rapporti intercorsi o attuali dei parenti o affini entro il secondo grado, del coniuge o del convivente con soggetti privati e conseguente obbligo di astensione dallo svolgimento di attività in situazioni di conflitto, anche potenziale, di interessi con interessi personali, del coniuge, di conviventi, di parenti, di affini entro il secondo grado</w:t>
      </w:r>
      <w:r w:rsidR="000007C5" w:rsidRPr="00B63772">
        <w:rPr>
          <w:rFonts w:ascii="Cambria" w:hAnsi="Cambria" w:cstheme="minorHAnsi"/>
          <w:color w:val="000000"/>
        </w:rPr>
        <w:t xml:space="preserve"> – </w:t>
      </w:r>
      <w:r w:rsidR="00C26CCF" w:rsidRPr="00B63772">
        <w:rPr>
          <w:rFonts w:ascii="Cambria" w:hAnsi="Cambria" w:cstheme="minorHAnsi"/>
          <w:b/>
          <w:bCs/>
          <w:color w:val="000000"/>
        </w:rPr>
        <w:t>MODULO N. 2</w:t>
      </w:r>
      <w:r w:rsidR="001C4D72" w:rsidRPr="00B63772">
        <w:rPr>
          <w:rFonts w:ascii="Cambria" w:hAnsi="Cambria" w:cstheme="minorHAnsi"/>
          <w:color w:val="000000"/>
        </w:rPr>
        <w:t xml:space="preserve">  </w:t>
      </w:r>
      <w:r w:rsidR="001C4D72" w:rsidRPr="00B63772">
        <w:rPr>
          <w:rFonts w:ascii="Cambria" w:hAnsi="Cambria" w:cstheme="minorHAnsi"/>
          <w:b/>
          <w:bCs/>
          <w:color w:val="000000"/>
        </w:rPr>
        <w:t>o altro modello in uso presso il Comune</w:t>
      </w:r>
    </w:p>
    <w:p w14:paraId="29215B47" w14:textId="32432AB2" w:rsidR="000651D6" w:rsidRPr="00B63772" w:rsidRDefault="00564F63"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426" w:hanging="426"/>
        <w:contextualSpacing w:val="0"/>
        <w:jc w:val="both"/>
        <w:rPr>
          <w:rFonts w:ascii="Cambria" w:hAnsi="Cambria" w:cstheme="minorHAnsi"/>
          <w:color w:val="000000"/>
        </w:rPr>
      </w:pPr>
      <w:r w:rsidRPr="00B63772">
        <w:rPr>
          <w:rFonts w:ascii="Cambria" w:hAnsi="Cambria" w:cstheme="minorHAnsi"/>
          <w:color w:val="000000"/>
        </w:rPr>
        <w:t xml:space="preserve">Dichiarazioni specifiche dei RUP: dichiarazione assenza conflitto su specifica procedura ai sensi degli artt. 6 legge 241/90 e </w:t>
      </w:r>
      <w:r w:rsidR="00B63772" w:rsidRPr="00B63772">
        <w:rPr>
          <w:rFonts w:ascii="Cambria" w:hAnsi="Cambria" w:cstheme="minorHAnsi"/>
          <w:color w:val="000000"/>
        </w:rPr>
        <w:t>16</w:t>
      </w:r>
      <w:r w:rsidRPr="00B63772">
        <w:rPr>
          <w:rFonts w:ascii="Cambria" w:hAnsi="Cambria" w:cstheme="minorHAnsi"/>
          <w:color w:val="000000"/>
        </w:rPr>
        <w:t xml:space="preserve"> D. lgs. </w:t>
      </w:r>
      <w:r w:rsidR="00B63772" w:rsidRPr="00B63772">
        <w:rPr>
          <w:rFonts w:ascii="Cambria" w:hAnsi="Cambria" w:cstheme="minorHAnsi"/>
          <w:color w:val="000000"/>
        </w:rPr>
        <w:t>30</w:t>
      </w:r>
      <w:r w:rsidRPr="00B63772">
        <w:rPr>
          <w:rFonts w:ascii="Cambria" w:hAnsi="Cambria" w:cstheme="minorHAnsi"/>
          <w:color w:val="000000"/>
        </w:rPr>
        <w:t>/20</w:t>
      </w:r>
      <w:r w:rsidR="00B63772" w:rsidRPr="00B63772">
        <w:rPr>
          <w:rFonts w:ascii="Cambria" w:hAnsi="Cambria" w:cstheme="minorHAnsi"/>
          <w:color w:val="000000"/>
        </w:rPr>
        <w:t>23</w:t>
      </w:r>
      <w:r w:rsidR="000275EA" w:rsidRPr="00B63772">
        <w:rPr>
          <w:rFonts w:ascii="Cambria" w:hAnsi="Cambria" w:cstheme="minorHAnsi"/>
          <w:color w:val="000000"/>
        </w:rPr>
        <w:t xml:space="preserve"> – </w:t>
      </w:r>
      <w:r w:rsidR="000275EA" w:rsidRPr="00B63772">
        <w:rPr>
          <w:rFonts w:ascii="Cambria" w:hAnsi="Cambria" w:cstheme="minorHAnsi"/>
          <w:b/>
          <w:bCs/>
          <w:color w:val="000000"/>
        </w:rPr>
        <w:t>MODULO N. 3</w:t>
      </w:r>
    </w:p>
    <w:p w14:paraId="722D5CFB" w14:textId="42353598" w:rsidR="000007C5" w:rsidRPr="00B63772" w:rsidRDefault="000651D6"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426" w:hanging="426"/>
        <w:contextualSpacing w:val="0"/>
        <w:jc w:val="both"/>
        <w:rPr>
          <w:rFonts w:ascii="Cambria" w:hAnsi="Cambria" w:cstheme="minorHAnsi"/>
          <w:color w:val="000000"/>
        </w:rPr>
      </w:pPr>
      <w:r w:rsidRPr="00B63772">
        <w:rPr>
          <w:rFonts w:ascii="Cambria" w:hAnsi="Cambria" w:cstheme="minorHAnsi"/>
          <w:color w:val="000000"/>
        </w:rPr>
        <w:t>Obbligo</w:t>
      </w:r>
      <w:r w:rsidRPr="00B63772">
        <w:rPr>
          <w:rFonts w:ascii="Cambria" w:hAnsi="Cambria" w:cstheme="minorHAnsi"/>
          <w:caps/>
          <w:color w:val="000000"/>
        </w:rPr>
        <w:t xml:space="preserve"> di comunicazione</w:t>
      </w:r>
      <w:r w:rsidR="00564F63" w:rsidRPr="00B63772">
        <w:rPr>
          <w:rFonts w:ascii="Cambria" w:hAnsi="Cambria" w:cstheme="minorHAnsi"/>
          <w:caps/>
          <w:color w:val="000000"/>
        </w:rPr>
        <w:t xml:space="preserve"> E ASTENSIONE</w:t>
      </w:r>
      <w:r w:rsidRPr="00B63772">
        <w:rPr>
          <w:rFonts w:ascii="Cambria" w:hAnsi="Cambria" w:cstheme="minorHAnsi"/>
          <w:color w:val="000000"/>
        </w:rPr>
        <w:t>: chi versa in possibile conflitto di interessi,  è tenuto a darne comunicazione alla stazione appaltante</w:t>
      </w:r>
      <w:r w:rsidR="00564F63" w:rsidRPr="00B63772">
        <w:rPr>
          <w:rFonts w:ascii="Cambria" w:hAnsi="Cambria" w:cstheme="minorHAnsi"/>
          <w:color w:val="000000"/>
        </w:rPr>
        <w:t xml:space="preserve"> e</w:t>
      </w:r>
      <w:r w:rsidRPr="00B63772">
        <w:rPr>
          <w:rFonts w:ascii="Cambria" w:hAnsi="Cambria" w:cstheme="minorHAnsi"/>
          <w:color w:val="000000"/>
        </w:rPr>
        <w:t xml:space="preserve"> ad astenersi dal partecipare alla procedura di aggiudicazione degli appalti e delle concessioni</w:t>
      </w:r>
      <w:r w:rsidR="000007C5" w:rsidRPr="00B63772">
        <w:rPr>
          <w:rFonts w:ascii="Cambria" w:hAnsi="Cambria" w:cstheme="minorHAnsi"/>
          <w:color w:val="000000"/>
        </w:rPr>
        <w:t xml:space="preserve"> </w:t>
      </w:r>
    </w:p>
    <w:p w14:paraId="08F28BA5" w14:textId="77777777" w:rsidR="000651D6" w:rsidRPr="00B63772" w:rsidRDefault="000651D6"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p>
    <w:p w14:paraId="225E0669" w14:textId="33D3C9A5" w:rsidR="00A476D9" w:rsidRPr="00B63772" w:rsidRDefault="00A476D9"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DOCUMENTAZIONE DA ACQUISIRE PER VERIFICHE</w:t>
      </w:r>
      <w:r w:rsidR="00F907BD" w:rsidRPr="00B63772">
        <w:rPr>
          <w:rFonts w:ascii="Cambria" w:hAnsi="Cambria" w:cstheme="minorHAnsi"/>
          <w:b/>
          <w:bCs/>
          <w:color w:val="000000"/>
        </w:rPr>
        <w:t xml:space="preserve">                                    </w:t>
      </w:r>
    </w:p>
    <w:p w14:paraId="41185F3D" w14:textId="514F7CC7" w:rsidR="00A476D9" w:rsidRPr="00B63772" w:rsidRDefault="00564F63"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color w:val="000000"/>
        </w:rPr>
        <w:t>Le verifiche sono svolte in contraddittorio con il soggetto interessato e mediante, ad esempio, l’utilizzo di banche dati, liberamente accessibili relative a partecipazioni societarie o a gare pubbliche alle quali le stazioni appaltanti abbiano abilitazione (ad es. Telemaco, BDNCP</w:t>
      </w:r>
      <w:r w:rsidR="00AF2669" w:rsidRPr="00B63772">
        <w:rPr>
          <w:rFonts w:ascii="Cambria" w:hAnsi="Cambria" w:cstheme="minorHAnsi"/>
          <w:color w:val="000000"/>
        </w:rPr>
        <w:t>, sistema ANPR</w:t>
      </w:r>
      <w:r w:rsidRPr="00B63772">
        <w:rPr>
          <w:rFonts w:ascii="Cambria" w:hAnsi="Cambria" w:cstheme="minorHAnsi"/>
          <w:color w:val="000000"/>
        </w:rPr>
        <w:t>), informazioni note o altri elementi a disposizione della stazione appaltante</w:t>
      </w:r>
    </w:p>
    <w:p w14:paraId="59873801" w14:textId="77777777" w:rsidR="000D71A2" w:rsidRPr="00B63772" w:rsidRDefault="000D71A2" w:rsidP="003F2DC8">
      <w:pPr>
        <w:tabs>
          <w:tab w:val="left" w:pos="2780"/>
        </w:tabs>
        <w:spacing w:before="240" w:after="0" w:line="240" w:lineRule="auto"/>
        <w:ind w:left="720"/>
        <w:jc w:val="both"/>
        <w:rPr>
          <w:rFonts w:ascii="Cambria" w:hAnsi="Cambria" w:cstheme="minorHAnsi"/>
          <w:color w:val="000000"/>
        </w:rPr>
      </w:pPr>
      <w:r w:rsidRPr="00B63772">
        <w:rPr>
          <w:rFonts w:ascii="Cambria" w:hAnsi="Cambria" w:cstheme="minorHAnsi"/>
          <w:color w:val="000000"/>
        </w:rPr>
        <w:tab/>
      </w:r>
    </w:p>
    <w:p w14:paraId="3E4D9AD6" w14:textId="0A577DF1" w:rsidR="006B58F5" w:rsidRPr="00B63772" w:rsidRDefault="006B58F5" w:rsidP="00EC106F">
      <w:pPr>
        <w:pStyle w:val="Titolo1"/>
        <w:numPr>
          <w:ilvl w:val="1"/>
          <w:numId w:val="42"/>
        </w:numPr>
        <w:spacing w:before="120" w:line="240" w:lineRule="auto"/>
        <w:jc w:val="both"/>
        <w:rPr>
          <w:rFonts w:ascii="Cambria" w:eastAsia="Times New Roman" w:hAnsi="Cambria" w:cstheme="minorHAnsi"/>
          <w:sz w:val="22"/>
          <w:szCs w:val="22"/>
          <w:lang w:bidi="he-IL"/>
        </w:rPr>
      </w:pPr>
      <w:bookmarkStart w:id="16" w:name="_Toc194325557"/>
      <w:r w:rsidRPr="00B63772">
        <w:rPr>
          <w:rFonts w:ascii="Cambria" w:eastAsia="Times New Roman" w:hAnsi="Cambria" w:cstheme="minorHAnsi"/>
          <w:sz w:val="22"/>
          <w:szCs w:val="22"/>
          <w:lang w:bidi="he-IL"/>
        </w:rPr>
        <w:lastRenderedPageBreak/>
        <w:t>DIVIETO DI PANTOUFLAGE</w:t>
      </w:r>
      <w:r w:rsidR="007C30E3" w:rsidRPr="00B63772">
        <w:rPr>
          <w:rFonts w:ascii="Cambria" w:eastAsia="Times New Roman" w:hAnsi="Cambria" w:cstheme="minorHAnsi"/>
          <w:sz w:val="22"/>
          <w:szCs w:val="22"/>
          <w:lang w:bidi="he-IL"/>
        </w:rPr>
        <w:t xml:space="preserve"> E RISPETTO CODICE COMPORTAMENTO DIPENDENTI PUBBLICI</w:t>
      </w:r>
      <w:bookmarkEnd w:id="16"/>
    </w:p>
    <w:p w14:paraId="3CAE36CD" w14:textId="77777777" w:rsidR="00767E42" w:rsidRPr="00B63772" w:rsidRDefault="000007C5"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 xml:space="preserve">Normativa di </w:t>
      </w:r>
      <w:r w:rsidR="00767E42" w:rsidRPr="00B63772">
        <w:rPr>
          <w:rFonts w:ascii="Cambria" w:hAnsi="Cambria" w:cstheme="minorHAnsi"/>
          <w:b/>
          <w:bCs/>
          <w:color w:val="000000"/>
          <w:u w:val="single"/>
        </w:rPr>
        <w:t>riferimento</w:t>
      </w:r>
      <w:r w:rsidR="00767E42" w:rsidRPr="00B63772">
        <w:rPr>
          <w:rFonts w:ascii="Cambria" w:hAnsi="Cambria" w:cstheme="minorHAnsi"/>
          <w:color w:val="000000"/>
        </w:rPr>
        <w:t>. La norma di riferimento è l’art. 1, comma 42, lettera l) della legge 190/2012, che ha introdotto il comma 16-ter nell’art. 53 del decreto legislativo 30 marzo 2001, n. 165: il decreto legislativo N.165 del 30 marzo 2001 stabilisce oggi che nei tre anni successivi alla cessazione del rapporto di lavoro, i dipendenti pubblici non possono essere assunti o svolgere incarichi per gli stessi privati, oggetto dei loro precedenti provvedimenti. I contratti conclusi e gli incarichi conferiti in violazione di ciò sono nulli, ed è fatto divieto ai soggetti privati che li hanno conclusi o conferiti di contrattare con le pubbliche amministrazioni per i successivi tre anni con obbligo di restituzione dei compensi eventualmente percepiti.</w:t>
      </w:r>
    </w:p>
    <w:p w14:paraId="5E785507" w14:textId="5CF98FF4" w:rsidR="00767E42" w:rsidRPr="00B63772" w:rsidRDefault="00767E42"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 xml:space="preserve">In sede attuativa il divieto del </w:t>
      </w:r>
      <w:r w:rsidRPr="00B63772">
        <w:rPr>
          <w:rFonts w:ascii="Cambria" w:hAnsi="Cambria" w:cstheme="minorHAnsi"/>
          <w:i/>
          <w:iCs/>
          <w:color w:val="000000"/>
        </w:rPr>
        <w:t>pantouflage</w:t>
      </w:r>
      <w:r w:rsidRPr="00B63772">
        <w:rPr>
          <w:rFonts w:ascii="Cambria" w:hAnsi="Cambria" w:cstheme="minorHAnsi"/>
          <w:color w:val="000000"/>
        </w:rPr>
        <w:t xml:space="preserve"> ha avuto un particolare rilevo nell’ambito della contrattualistica pubblica, in quanto gli operatori che partecipano alle gare sono chiamati a rilasciare una dichiarazione di non aver stipulato contratti di lavoro o affidato incarichi in violazione dell’art. 53, comma 16-ter del d.lgs. 165/2001 e tale dichiarazione deve essere verificata dalla stazione appaltante</w:t>
      </w:r>
      <w:r w:rsidR="007C30E3" w:rsidRPr="00B63772">
        <w:rPr>
          <w:rFonts w:ascii="Cambria" w:hAnsi="Cambria" w:cstheme="minorHAnsi"/>
          <w:color w:val="000000"/>
        </w:rPr>
        <w:t>.</w:t>
      </w:r>
    </w:p>
    <w:p w14:paraId="59A57FAE" w14:textId="77777777" w:rsidR="007C30E3" w:rsidRPr="00B63772" w:rsidRDefault="007C30E3"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Si richiede il rispetto costante del Codice di comportamento dei dipendenti del Comune di Fratte Rosa, nonché un’adeguata vigilanza ad opera di ciascun Responsabile di Settore, anche in ordine al rispetto del codice da parte degli appaltatori ed affidatari di forniture e servizi.</w:t>
      </w:r>
    </w:p>
    <w:p w14:paraId="758D3DA9" w14:textId="30DE6292" w:rsidR="005F3F7E" w:rsidRPr="00B63772" w:rsidRDefault="00767E42"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 xml:space="preserve">. </w:t>
      </w:r>
      <w:r w:rsidR="005F3F7E" w:rsidRPr="00B63772">
        <w:rPr>
          <w:rFonts w:ascii="Cambria" w:hAnsi="Cambria" w:cstheme="minorHAnsi"/>
          <w:color w:val="000000"/>
        </w:rPr>
        <w:t xml:space="preserve">La pratica del </w:t>
      </w:r>
      <w:r w:rsidR="005F3F7E" w:rsidRPr="00B63772">
        <w:rPr>
          <w:rFonts w:ascii="Cambria" w:hAnsi="Cambria" w:cstheme="minorHAnsi"/>
          <w:i/>
          <w:iCs/>
          <w:color w:val="000000"/>
        </w:rPr>
        <w:t>pantouflage</w:t>
      </w:r>
      <w:r w:rsidR="005F3F7E" w:rsidRPr="00B63772">
        <w:rPr>
          <w:rFonts w:ascii="Cambria" w:hAnsi="Cambria" w:cstheme="minorHAnsi"/>
          <w:color w:val="000000"/>
        </w:rPr>
        <w:t>, delle cosiddette “porte girevoli", per cui pubblici dipendenti che negli ultimi tre anni di servizio hanno esercitato poteri autoritativi o negoziali per le pubbliche amministrazioni, vengono poi assunti dagli stessi soggetti privati destinatari dei provvedimenti, è proibita dalla legge italiana. Il divieto è volto ad evitare che il dipendente sfrutti la propria posizione nell’intento di precostituirsi situazioni lavorative vantaggiose, pregiudicando, in tal modo, il perseguimento dell’interesse pubblico. Si tratta di una sorta di “incompatibilità successiva” che viene a determinarsi quando un dipendente, che ha esercitato poteri autoritativi o negoziali per conto di una pubblica amministrazione, viene successivamente assunto o inizia a collaborare, a titolo professionale, con il soggetto privato destinatario dei poteri autoritativi o negoziali.</w:t>
      </w:r>
    </w:p>
    <w:p w14:paraId="1379137C" w14:textId="16AFCBF9" w:rsidR="005F3F7E" w:rsidRPr="00B63772" w:rsidRDefault="00A24362"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STRUMENTI</w:t>
      </w:r>
    </w:p>
    <w:p w14:paraId="78BE23A4" w14:textId="5D246BE2" w:rsidR="007D618D" w:rsidRPr="00B63772" w:rsidRDefault="007D618D"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jc w:val="both"/>
        <w:rPr>
          <w:rFonts w:ascii="Cambria" w:hAnsi="Cambria" w:cstheme="minorHAnsi"/>
          <w:b/>
          <w:bCs/>
          <w:color w:val="000000"/>
        </w:rPr>
      </w:pPr>
      <w:r w:rsidRPr="00B63772">
        <w:rPr>
          <w:rFonts w:ascii="Cambria" w:hAnsi="Cambria" w:cstheme="minorHAnsi"/>
          <w:color w:val="000000"/>
        </w:rPr>
        <w:t xml:space="preserve">acquisizione della dichiarazione dell’operatore economico - in base all’obbligo previsto all’interno dei bandi/avvisi/lettere di invito agli affidamenti di contratti pubblici - di non avere stipulato contratti di lavoro o comunque attribuito incarichi a ex dipendenti pubblici in violazione del predetto divieto – </w:t>
      </w:r>
      <w:r w:rsidRPr="00B63772">
        <w:rPr>
          <w:rFonts w:ascii="Cambria" w:hAnsi="Cambria" w:cstheme="minorHAnsi"/>
          <w:b/>
          <w:bCs/>
          <w:color w:val="000000"/>
        </w:rPr>
        <w:t>MODULO N 4</w:t>
      </w:r>
    </w:p>
    <w:p w14:paraId="29041F9D" w14:textId="58FA4EF9" w:rsidR="00DE7DE5" w:rsidRPr="00B63772" w:rsidRDefault="00DE7DE5"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jc w:val="both"/>
        <w:rPr>
          <w:rFonts w:ascii="Cambria" w:hAnsi="Cambria" w:cstheme="minorHAnsi"/>
          <w:color w:val="000000"/>
        </w:rPr>
      </w:pPr>
      <w:r w:rsidRPr="00B63772">
        <w:rPr>
          <w:rFonts w:ascii="Cambria" w:hAnsi="Cambria" w:cstheme="minorHAnsi"/>
          <w:color w:val="000000"/>
        </w:rPr>
        <w:t xml:space="preserve">inserimento nei contratti di affidamento di apposite diciture anti pantouflage – </w:t>
      </w:r>
      <w:r w:rsidRPr="00B63772">
        <w:rPr>
          <w:rFonts w:ascii="Cambria" w:hAnsi="Cambria" w:cstheme="minorHAnsi"/>
          <w:b/>
          <w:bCs/>
          <w:color w:val="000000"/>
        </w:rPr>
        <w:t>MODULO N. 5</w:t>
      </w:r>
    </w:p>
    <w:p w14:paraId="47E3BBB7" w14:textId="48C773FD" w:rsidR="00950D13" w:rsidRPr="00B63772" w:rsidRDefault="0073294E"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jc w:val="both"/>
        <w:rPr>
          <w:rFonts w:ascii="Cambria" w:hAnsi="Cambria" w:cstheme="minorHAnsi"/>
          <w:color w:val="000000"/>
        </w:rPr>
      </w:pPr>
      <w:r w:rsidRPr="00B63772">
        <w:rPr>
          <w:rFonts w:ascii="Cambria" w:hAnsi="Cambria" w:cstheme="minorHAnsi"/>
          <w:color w:val="000000"/>
        </w:rPr>
        <w:t xml:space="preserve">acquisizione, da parte di soggetti che rivestono qualifiche potenzialmente idonee all’intestazione o all’esercizio di poteri autoritativi e negoziali la dichiarazione di impegno a rispettare il divieto di </w:t>
      </w:r>
      <w:r w:rsidRPr="00B63772">
        <w:rPr>
          <w:rFonts w:ascii="Cambria" w:hAnsi="Cambria" w:cstheme="minorHAnsi"/>
          <w:i/>
          <w:iCs/>
          <w:color w:val="000000"/>
        </w:rPr>
        <w:t>pantouflage</w:t>
      </w:r>
      <w:r w:rsidR="00767E42" w:rsidRPr="00B63772">
        <w:rPr>
          <w:rFonts w:ascii="Cambria" w:hAnsi="Cambria" w:cstheme="minorHAnsi"/>
          <w:color w:val="000000"/>
        </w:rPr>
        <w:t xml:space="preserve"> </w:t>
      </w:r>
      <w:r w:rsidR="004B074C" w:rsidRPr="00B63772">
        <w:rPr>
          <w:rFonts w:ascii="Cambria" w:hAnsi="Cambria" w:cstheme="minorHAnsi"/>
          <w:color w:val="000000"/>
        </w:rPr>
        <w:t>dopo la cessazione dal servizio</w:t>
      </w:r>
      <w:r w:rsidR="00140958" w:rsidRPr="00B63772">
        <w:rPr>
          <w:rFonts w:ascii="Cambria" w:hAnsi="Cambria" w:cstheme="minorHAnsi"/>
          <w:color w:val="000000"/>
        </w:rPr>
        <w:t xml:space="preserve">- </w:t>
      </w:r>
      <w:r w:rsidR="00F907BD" w:rsidRPr="00B63772">
        <w:rPr>
          <w:rFonts w:ascii="Cambria" w:hAnsi="Cambria" w:cstheme="minorHAnsi"/>
          <w:b/>
          <w:bCs/>
          <w:color w:val="000000"/>
        </w:rPr>
        <w:t>MODULO</w:t>
      </w:r>
      <w:r w:rsidR="00767E42" w:rsidRPr="00B63772">
        <w:rPr>
          <w:rFonts w:ascii="Cambria" w:hAnsi="Cambria" w:cstheme="minorHAnsi"/>
          <w:b/>
          <w:bCs/>
          <w:color w:val="000000"/>
        </w:rPr>
        <w:t xml:space="preserve"> N. </w:t>
      </w:r>
      <w:r w:rsidR="00DE7DE5" w:rsidRPr="00B63772">
        <w:rPr>
          <w:rFonts w:ascii="Cambria" w:hAnsi="Cambria" w:cstheme="minorHAnsi"/>
          <w:b/>
          <w:bCs/>
          <w:color w:val="000000"/>
        </w:rPr>
        <w:t>6</w:t>
      </w:r>
    </w:p>
    <w:p w14:paraId="21E01D82" w14:textId="77777777" w:rsidR="007D618D" w:rsidRPr="00B63772" w:rsidRDefault="007D618D" w:rsidP="00EC106F">
      <w:pPr>
        <w:pStyle w:val="Paragrafoelenco"/>
        <w:numPr>
          <w:ilvl w:val="0"/>
          <w:numId w:val="11"/>
        </w:numPr>
        <w:pBdr>
          <w:top w:val="single" w:sz="4" w:space="1" w:color="auto"/>
          <w:left w:val="single" w:sz="4" w:space="4" w:color="auto"/>
          <w:bottom w:val="single" w:sz="4" w:space="1" w:color="auto"/>
          <w:right w:val="single" w:sz="4" w:space="4" w:color="auto"/>
        </w:pBdr>
        <w:spacing w:before="120" w:after="0" w:line="240" w:lineRule="auto"/>
        <w:ind w:left="284" w:hanging="284"/>
        <w:contextualSpacing w:val="0"/>
        <w:jc w:val="both"/>
        <w:rPr>
          <w:rFonts w:ascii="Cambria" w:hAnsi="Cambria" w:cstheme="minorHAnsi"/>
          <w:color w:val="000000"/>
        </w:rPr>
      </w:pPr>
      <w:r w:rsidRPr="00B63772">
        <w:rPr>
          <w:rFonts w:ascii="Cambria" w:hAnsi="Cambria" w:cstheme="minorHAnsi"/>
          <w:color w:val="000000"/>
        </w:rPr>
        <w:t xml:space="preserve">inserimento, nei contratti di assunzione del personale di clausola che prevede il divieto di prestare attività lavorativa (a titolo di lavoro subordinato o di lavoro autonomo) per i tre anni successivi alla cessazione del rapporto di pubblico impiego nei confronti dei destinatari di provvedimenti adottati o di contratti conclusi con l’apporto decisionale del dipendente </w:t>
      </w:r>
    </w:p>
    <w:p w14:paraId="27F9D2FF" w14:textId="1EBB98FB" w:rsidR="00950D13" w:rsidRPr="00B63772" w:rsidRDefault="00950D13"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p>
    <w:p w14:paraId="1DE88A63" w14:textId="5F727249" w:rsidR="003859A0" w:rsidRPr="00B63772" w:rsidRDefault="003859A0"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DOCUMENTAZIONE DA ACQUISIRE PER VERIFICHE</w:t>
      </w:r>
    </w:p>
    <w:p w14:paraId="4E7320B8" w14:textId="29C0A340" w:rsidR="003859A0" w:rsidRPr="00B63772" w:rsidRDefault="003859A0"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color w:val="000000"/>
        </w:rPr>
        <w:t xml:space="preserve">l’amministrazione/ente può raccogliere informazioni utili ai fini della segnalazione ad ANAC circa l’eventuale violazione del divieto di </w:t>
      </w:r>
      <w:r w:rsidRPr="00B63772">
        <w:rPr>
          <w:rFonts w:ascii="Cambria" w:hAnsi="Cambria" w:cstheme="minorHAnsi"/>
          <w:i/>
          <w:iCs/>
          <w:color w:val="000000"/>
        </w:rPr>
        <w:t>pantouflage</w:t>
      </w:r>
      <w:r w:rsidRPr="00B63772">
        <w:rPr>
          <w:rFonts w:ascii="Cambria" w:hAnsi="Cambria" w:cstheme="minorHAnsi"/>
          <w:color w:val="000000"/>
        </w:rPr>
        <w:t>, anche attraverso l’interrogazione di banche dati, liberamente consultabili o cui l’ente abbia accesso per effetto di apposite convenzioni nonché per lo svolgimento delle proprie funzioni istituzionali (ad es. Telemaco, INI-PEC</w:t>
      </w:r>
      <w:r w:rsidR="000275EA" w:rsidRPr="00B63772">
        <w:rPr>
          <w:rFonts w:ascii="Cambria" w:hAnsi="Cambria" w:cstheme="minorHAnsi"/>
          <w:color w:val="000000"/>
        </w:rPr>
        <w:t>, ANPR ecc</w:t>
      </w:r>
      <w:r w:rsidRPr="00B63772">
        <w:rPr>
          <w:rFonts w:ascii="Cambria" w:hAnsi="Cambria" w:cstheme="minorHAnsi"/>
          <w:color w:val="000000"/>
        </w:rPr>
        <w:t>).</w:t>
      </w:r>
    </w:p>
    <w:p w14:paraId="44974F1C" w14:textId="2EBA45D8" w:rsidR="003859A0" w:rsidRPr="00B63772" w:rsidRDefault="003859A0"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color w:val="000000"/>
        </w:rPr>
        <w:t xml:space="preserve">Nel caso in cui dalla consultazione delle banche dati emergano dubbi circa il rispetto del divieto di pantouflage, il RPCT, previa interlocuzione con l’ex dipendente, trasmette ad ANAC una segnalazione qualificata (ovvero segnalazione con caratteri di : a) fondatezza; b) completezza; c) oggetto rientrante </w:t>
      </w:r>
      <w:r w:rsidRPr="00B63772">
        <w:rPr>
          <w:rFonts w:ascii="Cambria" w:hAnsi="Cambria" w:cstheme="minorHAnsi"/>
          <w:color w:val="000000"/>
        </w:rPr>
        <w:lastRenderedPageBreak/>
        <w:t>nella competenza dell’Autorità; d) non fondata su questioni di carattere prevalentemente personale del segnalante contenente le predette informazioni)</w:t>
      </w:r>
    </w:p>
    <w:p w14:paraId="0E08C47D" w14:textId="77777777" w:rsidR="00950D13" w:rsidRPr="00B63772" w:rsidRDefault="00950D13" w:rsidP="00EC106F">
      <w:pPr>
        <w:spacing w:before="120" w:after="0" w:line="240" w:lineRule="auto"/>
        <w:ind w:left="1080"/>
        <w:jc w:val="both"/>
        <w:rPr>
          <w:rFonts w:ascii="Cambria" w:hAnsi="Cambria" w:cstheme="minorHAnsi"/>
          <w:color w:val="000000"/>
        </w:rPr>
      </w:pPr>
    </w:p>
    <w:p w14:paraId="08A60A29" w14:textId="77777777" w:rsidR="006B58F5" w:rsidRPr="00B63772" w:rsidRDefault="006B58F5" w:rsidP="00EC106F">
      <w:pPr>
        <w:pStyle w:val="Titolo1"/>
        <w:numPr>
          <w:ilvl w:val="1"/>
          <w:numId w:val="42"/>
        </w:numPr>
        <w:spacing w:before="120" w:line="240" w:lineRule="auto"/>
        <w:rPr>
          <w:rFonts w:ascii="Cambria" w:eastAsia="Times New Roman" w:hAnsi="Cambria" w:cstheme="minorHAnsi"/>
          <w:sz w:val="22"/>
          <w:szCs w:val="22"/>
          <w:lang w:bidi="he-IL"/>
        </w:rPr>
      </w:pPr>
      <w:bookmarkStart w:id="17" w:name="_Toc194325558"/>
      <w:r w:rsidRPr="00B63772">
        <w:rPr>
          <w:rFonts w:ascii="Cambria" w:eastAsia="Times New Roman" w:hAnsi="Cambria" w:cstheme="minorHAnsi"/>
          <w:sz w:val="22"/>
          <w:szCs w:val="22"/>
          <w:lang w:bidi="he-IL"/>
        </w:rPr>
        <w:t>ANTIRICICLAGGIO</w:t>
      </w:r>
      <w:bookmarkEnd w:id="17"/>
    </w:p>
    <w:p w14:paraId="197EF40F" w14:textId="58FB3F19" w:rsidR="00B90191" w:rsidRPr="00B63772" w:rsidRDefault="009F1363"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Normativa di riferimento</w:t>
      </w:r>
      <w:r w:rsidRPr="00B63772">
        <w:rPr>
          <w:rFonts w:ascii="Cambria" w:hAnsi="Cambria" w:cstheme="minorHAnsi"/>
          <w:color w:val="000000"/>
        </w:rPr>
        <w:t xml:space="preserve">: </w:t>
      </w:r>
      <w:r w:rsidR="00B90191" w:rsidRPr="00B63772">
        <w:rPr>
          <w:rFonts w:ascii="Cambria" w:hAnsi="Cambria" w:cstheme="minorHAnsi"/>
          <w:color w:val="000000"/>
        </w:rPr>
        <w:t>l’art. 22 del Regolamento UE 241/2021</w:t>
      </w:r>
      <w:r w:rsidR="00B769DE" w:rsidRPr="00B63772">
        <w:rPr>
          <w:rFonts w:ascii="Cambria" w:hAnsi="Cambria" w:cstheme="minorHAnsi"/>
          <w:color w:val="000000"/>
        </w:rPr>
        <w:t xml:space="preserve"> (dispositivo PNRR)</w:t>
      </w:r>
      <w:r w:rsidR="00B90191" w:rsidRPr="00B63772">
        <w:rPr>
          <w:rFonts w:ascii="Cambria" w:hAnsi="Cambria" w:cstheme="minorHAnsi"/>
          <w:color w:val="000000"/>
        </w:rPr>
        <w:t xml:space="preserve"> stabilisce specifiche misure, imponendo agli Stati membri, fra l’altro, </w:t>
      </w:r>
      <w:r w:rsidR="00B90191" w:rsidRPr="00B63772">
        <w:rPr>
          <w:rFonts w:ascii="Cambria" w:hAnsi="Cambria" w:cstheme="minorHAnsi"/>
          <w:b/>
          <w:bCs/>
          <w:color w:val="000000"/>
        </w:rPr>
        <w:t>l’obbligo di fornire alla Commissione i dati del titolare effettivo del destinatario dei fondi o dell’appaltatore</w:t>
      </w:r>
      <w:r w:rsidR="00B90191" w:rsidRPr="00B63772">
        <w:rPr>
          <w:rFonts w:ascii="Cambria" w:hAnsi="Cambria" w:cstheme="minorHAnsi"/>
          <w:color w:val="000000"/>
        </w:rPr>
        <w:t xml:space="preserve"> “</w:t>
      </w:r>
      <w:r w:rsidR="00B90191" w:rsidRPr="00B63772">
        <w:rPr>
          <w:rFonts w:ascii="Cambria" w:hAnsi="Cambria" w:cstheme="minorHAnsi"/>
          <w:i/>
          <w:iCs/>
          <w:color w:val="000000"/>
        </w:rPr>
        <w:t>in particolare per quanto riguarda la prevenzione, l'individuazione e la rettifica delle frodi, dei casi di corruzione e dei conflitti di interessi</w:t>
      </w:r>
      <w:r w:rsidR="00B90191" w:rsidRPr="00B63772">
        <w:rPr>
          <w:rFonts w:ascii="Cambria" w:hAnsi="Cambria" w:cstheme="minorHAnsi"/>
          <w:color w:val="000000"/>
        </w:rPr>
        <w:t>”.</w:t>
      </w:r>
    </w:p>
    <w:p w14:paraId="782F14B0" w14:textId="72C6FA38" w:rsidR="00AF7000" w:rsidRPr="00B63772" w:rsidRDefault="00B769DE" w:rsidP="00EC106F">
      <w:pPr>
        <w:spacing w:before="120" w:after="0" w:line="240" w:lineRule="auto"/>
        <w:ind w:left="1080"/>
        <w:jc w:val="both"/>
        <w:rPr>
          <w:rFonts w:ascii="Cambria" w:hAnsi="Cambria" w:cstheme="minorHAnsi"/>
          <w:color w:val="000000"/>
        </w:rPr>
      </w:pPr>
      <w:r w:rsidRPr="00B63772">
        <w:rPr>
          <w:rFonts w:ascii="Cambria" w:hAnsi="Cambria" w:cstheme="minorHAnsi"/>
          <w:b/>
          <w:bCs/>
          <w:color w:val="000000"/>
          <w:u w:val="single"/>
        </w:rPr>
        <w:t>Finalità</w:t>
      </w:r>
      <w:r w:rsidRPr="00B63772">
        <w:rPr>
          <w:rFonts w:ascii="Cambria" w:hAnsi="Cambria" w:cstheme="minorHAnsi"/>
          <w:color w:val="000000"/>
        </w:rPr>
        <w:t>: la</w:t>
      </w:r>
      <w:r w:rsidR="00AF7000" w:rsidRPr="00B63772">
        <w:rPr>
          <w:rFonts w:ascii="Cambria" w:hAnsi="Cambria" w:cstheme="minorHAnsi"/>
          <w:color w:val="000000"/>
        </w:rPr>
        <w:t xml:space="preserve"> definizione e la disciplina del titolare effettivo sono funzionali a garantire la riconducibilità di un'operazione alla persona fisica che, di fatto, ne trae vantaggio, al fine di evitare che altri soggetti e, in particolare,</w:t>
      </w:r>
      <w:r w:rsidR="009F1363" w:rsidRPr="00B63772">
        <w:rPr>
          <w:rFonts w:ascii="Cambria" w:hAnsi="Cambria" w:cstheme="minorHAnsi"/>
        </w:rPr>
        <w:t xml:space="preserve"> </w:t>
      </w:r>
      <w:r w:rsidR="009F1363" w:rsidRPr="00B63772">
        <w:rPr>
          <w:rFonts w:ascii="Cambria" w:hAnsi="Cambria" w:cstheme="minorHAnsi"/>
          <w:color w:val="000000"/>
        </w:rPr>
        <w:t>strutture giuridiche complesse - società e altri enti, trust e istituti giuridici affini - siano utilizzati come schermo per occultare il reale beneficiario e realizzare finalità illecite.</w:t>
      </w:r>
    </w:p>
    <w:p w14:paraId="64E06E61" w14:textId="79E4DC26" w:rsidR="006B58F5" w:rsidRPr="00B63772" w:rsidRDefault="006B58F5"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 xml:space="preserve">Si richiama la </w:t>
      </w:r>
      <w:bookmarkStart w:id="18" w:name="_Hlk129016323"/>
      <w:r w:rsidRPr="00B63772">
        <w:rPr>
          <w:rFonts w:ascii="Cambria" w:hAnsi="Cambria" w:cstheme="minorHAnsi"/>
          <w:color w:val="000000"/>
        </w:rPr>
        <w:t xml:space="preserve">normativa in materia </w:t>
      </w:r>
      <w:r w:rsidR="00865BE5" w:rsidRPr="00B63772">
        <w:rPr>
          <w:rFonts w:ascii="Cambria" w:hAnsi="Cambria" w:cstheme="minorHAnsi"/>
          <w:color w:val="000000"/>
        </w:rPr>
        <w:t>costituita dal DECRETO LEGISLATIVO 21 novembre 2007, n. 231 “Attuazione della direttiva 2005/60/CE concernente la prevenzione dell'utilizzo del sistema finanziario a scopo di riciclaggio dei proventi di attivita' criminose e di finanziamento del terrorismo nonche' della direttiva 2006/70/CE che ne reca misure di esecuzione”</w:t>
      </w:r>
      <w:r w:rsidR="00BA707B">
        <w:rPr>
          <w:rFonts w:ascii="Cambria" w:hAnsi="Cambria" w:cstheme="minorHAnsi"/>
          <w:color w:val="000000"/>
        </w:rPr>
        <w:t>,</w:t>
      </w:r>
      <w:bookmarkEnd w:id="18"/>
      <w:r w:rsidR="00BA707B">
        <w:rPr>
          <w:rFonts w:ascii="Cambria" w:hAnsi="Cambria" w:cstheme="minorHAnsi"/>
          <w:color w:val="000000"/>
        </w:rPr>
        <w:t xml:space="preserve"> </w:t>
      </w:r>
      <w:r w:rsidRPr="00B63772">
        <w:rPr>
          <w:rFonts w:ascii="Cambria" w:hAnsi="Cambria" w:cstheme="minorHAnsi"/>
          <w:color w:val="000000"/>
        </w:rPr>
        <w:t xml:space="preserve">che prevede l’obbligo per i responsabili di </w:t>
      </w:r>
      <w:r w:rsidR="00865BE5" w:rsidRPr="00B63772">
        <w:rPr>
          <w:rFonts w:ascii="Cambria" w:hAnsi="Cambria" w:cstheme="minorHAnsi"/>
          <w:color w:val="000000"/>
        </w:rPr>
        <w:t>Settore</w:t>
      </w:r>
      <w:r w:rsidRPr="00B63772">
        <w:rPr>
          <w:rFonts w:ascii="Cambria" w:hAnsi="Cambria" w:cstheme="minorHAnsi"/>
          <w:color w:val="000000"/>
        </w:rPr>
        <w:t xml:space="preserve"> che si imbattano durante l’attività in operazioni sospette di effettuare le dovute segnalazioni all’Unità di Informazione Finanziaria per l’Italia (UIF)</w:t>
      </w:r>
      <w:r w:rsidR="00EA0128" w:rsidRPr="00B63772">
        <w:rPr>
          <w:rFonts w:ascii="Cambria" w:hAnsi="Cambria" w:cstheme="minorHAnsi"/>
          <w:color w:val="000000"/>
        </w:rPr>
        <w:t xml:space="preserve"> (</w:t>
      </w:r>
      <w:hyperlink r:id="rId11" w:history="1">
        <w:r w:rsidR="00EA0128" w:rsidRPr="00B63772">
          <w:rPr>
            <w:rStyle w:val="Collegamentoipertestuale"/>
            <w:rFonts w:ascii="Cambria" w:hAnsi="Cambria" w:cstheme="minorHAnsi"/>
          </w:rPr>
          <w:t>https://infostat-uif.bancaditalia.it/</w:t>
        </w:r>
      </w:hyperlink>
      <w:r w:rsidR="00EA0128" w:rsidRPr="00B63772">
        <w:rPr>
          <w:rFonts w:ascii="Cambria" w:hAnsi="Cambria" w:cstheme="minorHAnsi"/>
          <w:color w:val="000000"/>
        </w:rPr>
        <w:t>)</w:t>
      </w:r>
      <w:r w:rsidR="007337C2" w:rsidRPr="00B63772">
        <w:rPr>
          <w:rFonts w:ascii="Cambria" w:hAnsi="Cambria" w:cstheme="minorHAnsi"/>
          <w:color w:val="000000"/>
        </w:rPr>
        <w:t>.</w:t>
      </w:r>
    </w:p>
    <w:p w14:paraId="7A72718F" w14:textId="5FEECAE1" w:rsidR="00865BE5" w:rsidRPr="00B63772" w:rsidRDefault="00560BD3"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Alla PA, l’art. 10 del decreto richiede, al comma 3, di adottare procedure interne, proporzionate alle proprie dimensioni organizzative e operative, idonee a valutare il livello di esposizione al rischio, e di indicare le misure necessarie a mitigarlo. Il comma 4 regola specificamente il dovere di comunicare alla UIF dati e informazioni concernenti le operazioni sospette di cui vengano a conoscenza nell’esercizio della propria attività istituzionale, al fine di consentire lo svolgimento di analisi finanziarie mirate a far emergere fenomeni di riciclaggio e di finanziamento del terrorismo. Infine, in base al comma 5, le medesime pubbliche amministrazioni devono adottare, nel quadro dei programmi di formazione continua del personale (realizzati ex art. 3 del d.lgs. 1° dicembre 2009, n. 178), misure idonee ad assicurare il riconoscimento, da parte dei propri dipendenti, delle fattispecie meritevoli di essere comunicate alla UIF.</w:t>
      </w:r>
    </w:p>
    <w:p w14:paraId="5741D676" w14:textId="77777777" w:rsidR="00560BD3" w:rsidRPr="00B63772" w:rsidRDefault="00560BD3"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A prescindere dall’organizzazione interna prescelta, alle pubbliche amministrazioni si chiede di individuare, con provvedimento formalizzato, un “gestore”, quale soggetto delegato a valutare ed effettuare le comunicazioni alla UIF. La stessa UIF, con proprio Provvedimento del 23 aprile 201814 ha specificato che “al fine di garantire efficacia e riservatezza nella gestione delle informazioni, la UIF considera quale proprio interlocutore per tutte le comunicazioni e i relativi approfondimenti la persona individuata quale «gestore» e la connessa struttura organizzativa indicate in sede di adesione al sistema di comunicazione on-line”. Tramite l’iscrizione al Portale della Banca d’Italia, Infostat-UIF, le amministrazioni si pongono materialmente in condizione di inviare alla UIF le comunicazioni di operazioni sospette e attraverso l’indicazione del “gestore”, si consente altresì all’Unità di individuare un interlocutore di riferimento al quale inoltrare eventuali richieste di informazioni necessarie per l’approfondimento finanziario delle segnalazioni.</w:t>
      </w:r>
    </w:p>
    <w:p w14:paraId="6B651601" w14:textId="43EAF367" w:rsidR="00560BD3" w:rsidRPr="00B63772" w:rsidRDefault="007D48A5" w:rsidP="00EC106F">
      <w:pPr>
        <w:spacing w:before="120" w:after="0" w:line="240" w:lineRule="auto"/>
        <w:ind w:left="1080"/>
        <w:jc w:val="both"/>
        <w:rPr>
          <w:rFonts w:ascii="Cambria" w:hAnsi="Cambria" w:cstheme="minorHAnsi"/>
          <w:color w:val="000000"/>
        </w:rPr>
      </w:pPr>
      <w:r w:rsidRPr="00B63772">
        <w:rPr>
          <w:rFonts w:ascii="Cambria" w:hAnsi="Cambria" w:cstheme="minorHAnsi"/>
          <w:color w:val="000000"/>
        </w:rPr>
        <w:t xml:space="preserve">A tale scopo si rinvia alla procedura approvata con </w:t>
      </w:r>
      <w:bookmarkStart w:id="19" w:name="_Hlk129016353"/>
      <w:r w:rsidRPr="00B63772">
        <w:rPr>
          <w:rFonts w:ascii="Cambria" w:hAnsi="Cambria" w:cstheme="minorHAnsi"/>
          <w:color w:val="000000"/>
        </w:rPr>
        <w:t>deliberazione di Giunta Comunale n.</w:t>
      </w:r>
      <w:r w:rsidR="00117434">
        <w:rPr>
          <w:rFonts w:ascii="Cambria" w:hAnsi="Cambria" w:cstheme="minorHAnsi"/>
          <w:color w:val="000000"/>
        </w:rPr>
        <w:t>40 in data 11/04/2025</w:t>
      </w:r>
      <w:r w:rsidRPr="00B63772">
        <w:rPr>
          <w:rFonts w:ascii="Cambria" w:hAnsi="Cambria" w:cstheme="minorHAnsi"/>
          <w:color w:val="000000"/>
        </w:rPr>
        <w:t xml:space="preserve"> ad oggetto “</w:t>
      </w:r>
      <w:r w:rsidRPr="00B63772">
        <w:rPr>
          <w:rFonts w:ascii="Cambria" w:hAnsi="Cambria" w:cstheme="minorHAnsi"/>
          <w:i/>
          <w:iCs/>
          <w:color w:val="000000"/>
        </w:rPr>
        <w:t>Adempimenti in tema di antiriciclaggio: individuazione del Gestore delle segnalazioni di operazioni sospette e procedura organizzativa</w:t>
      </w:r>
      <w:r w:rsidRPr="00B63772">
        <w:rPr>
          <w:rFonts w:ascii="Cambria" w:hAnsi="Cambria" w:cstheme="minorHAnsi"/>
          <w:color w:val="000000"/>
        </w:rPr>
        <w:t>”</w:t>
      </w:r>
      <w:r w:rsidR="00F15C2A" w:rsidRPr="00B63772">
        <w:rPr>
          <w:rFonts w:ascii="Cambria" w:hAnsi="Cambria" w:cstheme="minorHAnsi"/>
          <w:color w:val="000000"/>
        </w:rPr>
        <w:t xml:space="preserve">, che individua il </w:t>
      </w:r>
      <w:r w:rsidR="00560BD3" w:rsidRPr="00B63772">
        <w:rPr>
          <w:rFonts w:ascii="Cambria" w:hAnsi="Cambria" w:cstheme="minorHAnsi"/>
          <w:color w:val="000000"/>
        </w:rPr>
        <w:t>Gestore delle Segnalazioni Antiriciclaggio</w:t>
      </w:r>
      <w:r w:rsidR="00F15C2A" w:rsidRPr="00B63772">
        <w:rPr>
          <w:rFonts w:ascii="Cambria" w:hAnsi="Cambria" w:cstheme="minorHAnsi"/>
          <w:color w:val="000000"/>
        </w:rPr>
        <w:t xml:space="preserve">, </w:t>
      </w:r>
      <w:r w:rsidR="00560BD3" w:rsidRPr="00B63772">
        <w:rPr>
          <w:rFonts w:ascii="Cambria" w:hAnsi="Cambria" w:cstheme="minorHAnsi"/>
          <w:color w:val="000000"/>
        </w:rPr>
        <w:t xml:space="preserve">destinatario delle segnalazioni effettuate da parte dei Responsabili di </w:t>
      </w:r>
      <w:r w:rsidR="00F15C2A" w:rsidRPr="00B63772">
        <w:rPr>
          <w:rFonts w:ascii="Cambria" w:hAnsi="Cambria" w:cstheme="minorHAnsi"/>
          <w:color w:val="000000"/>
        </w:rPr>
        <w:t>Settore</w:t>
      </w:r>
      <w:r w:rsidR="00560BD3" w:rsidRPr="00B63772">
        <w:rPr>
          <w:rFonts w:ascii="Cambria" w:hAnsi="Cambria" w:cstheme="minorHAnsi"/>
          <w:color w:val="000000"/>
        </w:rPr>
        <w:t xml:space="preserve"> che rilevino operazioni sospette </w:t>
      </w:r>
      <w:r w:rsidR="00F15C2A" w:rsidRPr="00B63772">
        <w:rPr>
          <w:rFonts w:ascii="Cambria" w:hAnsi="Cambria" w:cstheme="minorHAnsi"/>
          <w:color w:val="000000"/>
        </w:rPr>
        <w:t xml:space="preserve">e definisce la procedura interna </w:t>
      </w:r>
      <w:r w:rsidR="004863BC" w:rsidRPr="00B63772">
        <w:rPr>
          <w:rFonts w:ascii="Cambria" w:hAnsi="Cambria" w:cstheme="minorHAnsi"/>
          <w:color w:val="000000"/>
        </w:rPr>
        <w:t>per le segnalazioni</w:t>
      </w:r>
      <w:bookmarkEnd w:id="19"/>
      <w:r w:rsidR="004863BC" w:rsidRPr="00B63772">
        <w:rPr>
          <w:rFonts w:ascii="Cambria" w:hAnsi="Cambria" w:cstheme="minorHAnsi"/>
          <w:color w:val="000000"/>
        </w:rPr>
        <w:t>.</w:t>
      </w:r>
    </w:p>
    <w:p w14:paraId="4BAA4183" w14:textId="2173AF47" w:rsidR="003F5CAD" w:rsidRPr="00B63772" w:rsidRDefault="003F5CAD" w:rsidP="00EC106F">
      <w:pPr>
        <w:spacing w:before="240" w:after="0" w:line="240" w:lineRule="auto"/>
        <w:ind w:left="1077"/>
        <w:jc w:val="both"/>
        <w:rPr>
          <w:rFonts w:ascii="Cambria" w:hAnsi="Cambria" w:cstheme="minorHAnsi"/>
          <w:color w:val="000000"/>
        </w:rPr>
      </w:pPr>
      <w:r w:rsidRPr="00B63772">
        <w:rPr>
          <w:rFonts w:ascii="Cambria" w:hAnsi="Cambria" w:cstheme="minorHAnsi"/>
          <w:color w:val="000000"/>
        </w:rPr>
        <w:t>EFFETTIVO TITOLARE</w:t>
      </w:r>
    </w:p>
    <w:p w14:paraId="1E3C3AEE" w14:textId="77777777" w:rsidR="00894B0C" w:rsidRPr="00B63772" w:rsidRDefault="003F5CAD" w:rsidP="00EC106F">
      <w:pPr>
        <w:spacing w:before="120" w:after="0" w:line="240" w:lineRule="auto"/>
        <w:ind w:left="1080"/>
        <w:jc w:val="both"/>
        <w:rPr>
          <w:rFonts w:ascii="Cambria" w:hAnsi="Cambria" w:cstheme="minorHAnsi"/>
        </w:rPr>
      </w:pPr>
      <w:r w:rsidRPr="00B63772">
        <w:rPr>
          <w:rFonts w:ascii="Cambria" w:hAnsi="Cambria" w:cstheme="minorHAnsi"/>
        </w:rPr>
        <w:t xml:space="preserve">Secondo la normativa Antiriciclaggio prevista dal D.lgs n. 125/2019, il titolare effettivo è la </w:t>
      </w:r>
      <w:r w:rsidRPr="00B63772">
        <w:rPr>
          <w:rFonts w:ascii="Cambria" w:hAnsi="Cambria" w:cstheme="minorHAnsi"/>
          <w:b/>
          <w:bCs/>
        </w:rPr>
        <w:t>persona fisica</w:t>
      </w:r>
      <w:r w:rsidRPr="00B63772">
        <w:rPr>
          <w:rFonts w:ascii="Cambria" w:hAnsi="Cambria" w:cstheme="minorHAnsi"/>
        </w:rPr>
        <w:t xml:space="preserve"> per conto della quale è realizzata un’operazione o un’attività. Nel caso di </w:t>
      </w:r>
      <w:r w:rsidRPr="00B63772">
        <w:rPr>
          <w:rFonts w:ascii="Cambria" w:hAnsi="Cambria" w:cstheme="minorHAnsi"/>
        </w:rPr>
        <w:lastRenderedPageBreak/>
        <w:t xml:space="preserve">un’entità giuridica, si tratta di quella persona fisica – o le persone – che, possedendo suddetta entità, ne risulta beneficiaria. </w:t>
      </w:r>
      <w:r w:rsidRPr="00B63772">
        <w:rPr>
          <w:rFonts w:ascii="Cambria" w:hAnsi="Cambria" w:cstheme="minorHAnsi"/>
          <w:b/>
          <w:bCs/>
        </w:rPr>
        <w:t>La non individuazione di queste persone può essere un indicatore di anomalia e di un profilo di rischio secondo quanto previsto dalla normativa antiriciclaggio</w:t>
      </w:r>
      <w:r w:rsidRPr="00B63772">
        <w:rPr>
          <w:rFonts w:ascii="Cambria" w:hAnsi="Cambria" w:cstheme="minorHAnsi"/>
        </w:rPr>
        <w:t xml:space="preserve">. </w:t>
      </w:r>
    </w:p>
    <w:p w14:paraId="51FAE171" w14:textId="4D84793E" w:rsidR="00894B0C" w:rsidRPr="00B63772" w:rsidRDefault="003F5CAD" w:rsidP="00EC106F">
      <w:pPr>
        <w:spacing w:before="120" w:after="0" w:line="240" w:lineRule="auto"/>
        <w:ind w:left="1080"/>
        <w:jc w:val="both"/>
        <w:rPr>
          <w:rFonts w:ascii="Cambria" w:hAnsi="Cambria" w:cstheme="minorHAnsi"/>
        </w:rPr>
      </w:pPr>
      <w:r w:rsidRPr="00B63772">
        <w:rPr>
          <w:rFonts w:ascii="Cambria" w:hAnsi="Cambria" w:cstheme="minorHAnsi"/>
          <w:b/>
          <w:bCs/>
        </w:rPr>
        <w:t>Tutte le entità giuridiche devono perciò essere dotate di titolare effettivo, fatta eccezione per imprese individuali, liberi professionisti, procedure fallimentari ed eredità giacenti</w:t>
      </w:r>
      <w:r w:rsidRPr="00B63772">
        <w:rPr>
          <w:rFonts w:ascii="Cambria" w:hAnsi="Cambria" w:cstheme="minorHAnsi"/>
        </w:rPr>
        <w:t xml:space="preserve">. </w:t>
      </w:r>
      <w:r w:rsidR="00894B0C" w:rsidRPr="00B63772">
        <w:rPr>
          <w:rFonts w:ascii="Cambria" w:hAnsi="Cambria" w:cstheme="minorHAnsi"/>
          <w:u w:val="single"/>
        </w:rPr>
        <w:t>Criteri di individuazione dell’effettivo titolare</w:t>
      </w:r>
      <w:r w:rsidR="00894B0C" w:rsidRPr="00B63772">
        <w:rPr>
          <w:rFonts w:ascii="Cambria" w:hAnsi="Cambria" w:cstheme="minorHAnsi"/>
        </w:rPr>
        <w:t>.</w:t>
      </w:r>
    </w:p>
    <w:p w14:paraId="5982A290" w14:textId="77777777" w:rsidR="00894B0C" w:rsidRPr="00B63772" w:rsidRDefault="00894B0C" w:rsidP="00EC106F">
      <w:pPr>
        <w:spacing w:before="120" w:after="0" w:line="240" w:lineRule="auto"/>
        <w:ind w:left="1080"/>
        <w:jc w:val="both"/>
        <w:rPr>
          <w:rFonts w:ascii="Cambria" w:hAnsi="Cambria" w:cstheme="minorHAnsi"/>
        </w:rPr>
      </w:pPr>
      <w:r w:rsidRPr="00B63772">
        <w:rPr>
          <w:rFonts w:ascii="Cambria" w:hAnsi="Cambria" w:cstheme="minorHAnsi"/>
        </w:rPr>
        <w:t xml:space="preserve">In tema di individuazione del titolare effettivo è necessario fare riferimento al d.lgs. n. 231/2007 (art. 2 Allegato tecnico) e al d.lgs. n.125 del 2019. Comunemente è possibile identificare l’applicazione di 3 criteri alternativi per l'individuazione del titolare effettivo: </w:t>
      </w:r>
    </w:p>
    <w:p w14:paraId="2BF0FC60" w14:textId="77777777" w:rsidR="00894B0C" w:rsidRPr="00B63772" w:rsidRDefault="00894B0C" w:rsidP="00EC106F">
      <w:pPr>
        <w:spacing w:before="120" w:after="0" w:line="240" w:lineRule="auto"/>
        <w:ind w:left="1080"/>
        <w:jc w:val="both"/>
        <w:rPr>
          <w:rFonts w:ascii="Cambria" w:hAnsi="Cambria" w:cstheme="minorHAnsi"/>
        </w:rPr>
      </w:pPr>
      <w:r w:rsidRPr="00B63772">
        <w:rPr>
          <w:rFonts w:ascii="Cambria" w:hAnsi="Cambria" w:cstheme="minorHAnsi"/>
        </w:rPr>
        <w:t xml:space="preserve">1. </w:t>
      </w:r>
      <w:r w:rsidRPr="00B63772">
        <w:rPr>
          <w:rFonts w:ascii="Cambria" w:hAnsi="Cambria" w:cstheme="minorHAnsi"/>
          <w:b/>
          <w:bCs/>
        </w:rPr>
        <w:t>criterio dell’assetto proprietario</w:t>
      </w:r>
      <w:r w:rsidRPr="00B63772">
        <w:rPr>
          <w:rFonts w:ascii="Cambria" w:hAnsi="Cambria" w:cstheme="minorHAnsi"/>
        </w:rPr>
        <w:t xml:space="preserve">: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85D1E05" w14:textId="77777777" w:rsidR="00894B0C" w:rsidRPr="00B63772" w:rsidRDefault="00894B0C" w:rsidP="00EC106F">
      <w:pPr>
        <w:spacing w:before="120" w:after="0" w:line="240" w:lineRule="auto"/>
        <w:ind w:left="1080"/>
        <w:jc w:val="both"/>
        <w:rPr>
          <w:rFonts w:ascii="Cambria" w:hAnsi="Cambria" w:cstheme="minorHAnsi"/>
        </w:rPr>
      </w:pPr>
      <w:r w:rsidRPr="00B63772">
        <w:rPr>
          <w:rFonts w:ascii="Cambria" w:hAnsi="Cambria" w:cstheme="minorHAnsi"/>
        </w:rPr>
        <w:t xml:space="preserve">2. </w:t>
      </w:r>
      <w:r w:rsidRPr="00B63772">
        <w:rPr>
          <w:rFonts w:ascii="Cambria" w:hAnsi="Cambria" w:cstheme="minorHAnsi"/>
          <w:b/>
          <w:bCs/>
        </w:rPr>
        <w:t>criterio del controllo</w:t>
      </w:r>
      <w:r w:rsidRPr="00B63772">
        <w:rPr>
          <w:rFonts w:ascii="Cambria" w:hAnsi="Cambria" w:cstheme="minorHAnsi"/>
        </w:rPr>
        <w:t xml:space="preserve">: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152C05F1" w14:textId="570EA858" w:rsidR="007B53C3" w:rsidRPr="00B63772" w:rsidRDefault="00894B0C" w:rsidP="00EC106F">
      <w:pPr>
        <w:spacing w:before="120" w:after="0" w:line="240" w:lineRule="auto"/>
        <w:ind w:left="1080"/>
        <w:jc w:val="both"/>
        <w:rPr>
          <w:rFonts w:ascii="Cambria" w:hAnsi="Cambria" w:cstheme="minorHAnsi"/>
        </w:rPr>
      </w:pPr>
      <w:r w:rsidRPr="00B63772">
        <w:rPr>
          <w:rFonts w:ascii="Cambria" w:hAnsi="Cambria" w:cstheme="minorHAnsi"/>
        </w:rPr>
        <w:t xml:space="preserve">3. </w:t>
      </w:r>
      <w:r w:rsidRPr="00B63772">
        <w:rPr>
          <w:rFonts w:ascii="Cambria" w:hAnsi="Cambria" w:cstheme="minorHAnsi"/>
          <w:b/>
          <w:bCs/>
        </w:rPr>
        <w:t>criterio residuale</w:t>
      </w:r>
      <w:r w:rsidRPr="00B63772">
        <w:rPr>
          <w:rFonts w:ascii="Cambria" w:hAnsi="Cambria" w:cstheme="minorHAnsi"/>
        </w:rPr>
        <w:t>: questo criterio stabilisce che, se non sono stati individuati i titolari effettivi con i precedenti due criteri, quest’ultimo vada individuato in colui che esercita poteri di amministrazione o direzione della società. Solo ed esclusivamente nel caso in cui, anche attraverso l’applicazione dei tre criteri sopradescritti, non sia possibile risalire al titolare effettivo, si potrà valutare di utilizzare la casistica definita quale “assenza di titolare effettivo”.</w:t>
      </w:r>
    </w:p>
    <w:p w14:paraId="0F628F90" w14:textId="77777777" w:rsidR="00AA30FE" w:rsidRPr="00B63772" w:rsidRDefault="00AA30FE"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b/>
          <w:bCs/>
          <w:color w:val="000000"/>
        </w:rPr>
        <w:t>STRUMENTI</w:t>
      </w:r>
    </w:p>
    <w:p w14:paraId="618D922A" w14:textId="5F643A1E" w:rsidR="00B4768F" w:rsidRPr="00B63772" w:rsidRDefault="00B4768F" w:rsidP="00EC106F">
      <w:pPr>
        <w:pStyle w:val="Paragrafoelenco"/>
        <w:numPr>
          <w:ilvl w:val="0"/>
          <w:numId w:val="25"/>
        </w:numPr>
        <w:pBdr>
          <w:top w:val="single" w:sz="4" w:space="1" w:color="auto"/>
          <w:left w:val="single" w:sz="4" w:space="4" w:color="auto"/>
          <w:bottom w:val="single" w:sz="4" w:space="1" w:color="auto"/>
          <w:right w:val="single" w:sz="4" w:space="4" w:color="auto"/>
        </w:pBdr>
        <w:spacing w:before="120" w:after="0" w:line="240" w:lineRule="auto"/>
        <w:ind w:left="360"/>
        <w:contextualSpacing w:val="0"/>
        <w:jc w:val="both"/>
        <w:rPr>
          <w:rFonts w:ascii="Cambria" w:hAnsi="Cambria" w:cstheme="minorHAnsi"/>
        </w:rPr>
      </w:pPr>
      <w:r w:rsidRPr="00B63772">
        <w:rPr>
          <w:rFonts w:ascii="Cambria" w:hAnsi="Cambria" w:cstheme="minorHAnsi"/>
        </w:rPr>
        <w:t xml:space="preserve">l’obbligo per gli operatori economici di comunicare i dati del titolare effettivo - </w:t>
      </w:r>
      <w:r w:rsidR="008E337A" w:rsidRPr="00B63772">
        <w:rPr>
          <w:rFonts w:ascii="Cambria" w:hAnsi="Cambria" w:cstheme="minorHAnsi"/>
          <w:b/>
          <w:bCs/>
        </w:rPr>
        <w:t>MODULO</w:t>
      </w:r>
      <w:r w:rsidRPr="00B63772">
        <w:rPr>
          <w:rFonts w:ascii="Cambria" w:hAnsi="Cambria" w:cstheme="minorHAnsi"/>
          <w:b/>
          <w:bCs/>
        </w:rPr>
        <w:t xml:space="preserve"> N</w:t>
      </w:r>
      <w:r w:rsidR="00605D5A" w:rsidRPr="00B63772">
        <w:rPr>
          <w:rFonts w:ascii="Cambria" w:hAnsi="Cambria" w:cstheme="minorHAnsi"/>
          <w:b/>
          <w:bCs/>
        </w:rPr>
        <w:t>.</w:t>
      </w:r>
      <w:r w:rsidRPr="00B63772">
        <w:rPr>
          <w:rFonts w:ascii="Cambria" w:hAnsi="Cambria" w:cstheme="minorHAnsi"/>
          <w:b/>
          <w:bCs/>
        </w:rPr>
        <w:t xml:space="preserve"> </w:t>
      </w:r>
      <w:r w:rsidR="008E337A" w:rsidRPr="00B63772">
        <w:rPr>
          <w:rFonts w:ascii="Cambria" w:hAnsi="Cambria" w:cstheme="minorHAnsi"/>
          <w:b/>
          <w:bCs/>
        </w:rPr>
        <w:t>7</w:t>
      </w:r>
    </w:p>
    <w:p w14:paraId="10EE9BD5" w14:textId="231684F7" w:rsidR="00B4768F" w:rsidRPr="00B63772" w:rsidRDefault="00B4768F" w:rsidP="00EC106F">
      <w:pPr>
        <w:pStyle w:val="Paragrafoelenco"/>
        <w:numPr>
          <w:ilvl w:val="0"/>
          <w:numId w:val="25"/>
        </w:numPr>
        <w:pBdr>
          <w:top w:val="single" w:sz="4" w:space="1" w:color="auto"/>
          <w:left w:val="single" w:sz="4" w:space="4" w:color="auto"/>
          <w:bottom w:val="single" w:sz="4" w:space="1" w:color="auto"/>
          <w:right w:val="single" w:sz="4" w:space="4" w:color="auto"/>
        </w:pBdr>
        <w:spacing w:before="120" w:after="0" w:line="240" w:lineRule="auto"/>
        <w:ind w:left="360"/>
        <w:contextualSpacing w:val="0"/>
        <w:jc w:val="both"/>
        <w:rPr>
          <w:rFonts w:ascii="Cambria" w:hAnsi="Cambria" w:cstheme="minorHAnsi"/>
        </w:rPr>
      </w:pPr>
      <w:r w:rsidRPr="00B63772">
        <w:rPr>
          <w:rFonts w:ascii="Cambria" w:hAnsi="Cambria" w:cstheme="minorHAnsi"/>
        </w:rPr>
        <w:t xml:space="preserve">l’obbligo per il soggetto attuatore/stazione appaltante, di richiedere la dichiarazione del medesimo titolare effettivo circa l’assenza di conflitto di interessi nei confronti della Stazione Appaltante - </w:t>
      </w:r>
      <w:r w:rsidR="00605D5A" w:rsidRPr="00B63772">
        <w:rPr>
          <w:rFonts w:ascii="Cambria" w:hAnsi="Cambria" w:cstheme="minorHAnsi"/>
          <w:b/>
          <w:bCs/>
        </w:rPr>
        <w:t>MODULO</w:t>
      </w:r>
      <w:r w:rsidRPr="00B63772">
        <w:rPr>
          <w:rFonts w:ascii="Cambria" w:hAnsi="Cambria" w:cstheme="minorHAnsi"/>
          <w:b/>
          <w:bCs/>
        </w:rPr>
        <w:t xml:space="preserve"> N</w:t>
      </w:r>
      <w:r w:rsidR="00605D5A" w:rsidRPr="00B63772">
        <w:rPr>
          <w:rFonts w:ascii="Cambria" w:hAnsi="Cambria" w:cstheme="minorHAnsi"/>
          <w:b/>
          <w:bCs/>
        </w:rPr>
        <w:t>.</w:t>
      </w:r>
      <w:r w:rsidRPr="00B63772">
        <w:rPr>
          <w:rFonts w:ascii="Cambria" w:hAnsi="Cambria" w:cstheme="minorHAnsi"/>
          <w:b/>
          <w:bCs/>
        </w:rPr>
        <w:t xml:space="preserve"> </w:t>
      </w:r>
      <w:r w:rsidR="00605D5A" w:rsidRPr="00B63772">
        <w:rPr>
          <w:rFonts w:ascii="Cambria" w:hAnsi="Cambria" w:cstheme="minorHAnsi"/>
          <w:b/>
          <w:bCs/>
        </w:rPr>
        <w:t>8</w:t>
      </w:r>
    </w:p>
    <w:p w14:paraId="0C6741FC" w14:textId="77777777" w:rsidR="00B4768F" w:rsidRPr="00B63772" w:rsidRDefault="00B4768F" w:rsidP="00EC106F">
      <w:pPr>
        <w:pStyle w:val="Paragrafoelenco"/>
        <w:numPr>
          <w:ilvl w:val="0"/>
          <w:numId w:val="25"/>
        </w:numPr>
        <w:pBdr>
          <w:top w:val="single" w:sz="4" w:space="1" w:color="auto"/>
          <w:left w:val="single" w:sz="4" w:space="4" w:color="auto"/>
          <w:bottom w:val="single" w:sz="4" w:space="1" w:color="auto"/>
          <w:right w:val="single" w:sz="4" w:space="4" w:color="auto"/>
        </w:pBdr>
        <w:spacing w:before="120" w:after="0" w:line="240" w:lineRule="auto"/>
        <w:ind w:left="360"/>
        <w:contextualSpacing w:val="0"/>
        <w:jc w:val="both"/>
        <w:rPr>
          <w:rFonts w:ascii="Cambria" w:hAnsi="Cambria" w:cstheme="minorHAnsi"/>
        </w:rPr>
      </w:pPr>
      <w:r w:rsidRPr="00B63772">
        <w:rPr>
          <w:rFonts w:ascii="Cambria" w:hAnsi="Cambria" w:cstheme="minorHAnsi"/>
        </w:rPr>
        <w:t>Nel caso in cui si faccia ricorso al subappalto (se previsto dall’Avviso/Bando di gara e dal Contratto di appalto) la comunicazione dei dati relativi al titolare effettivo e le relative attività di verifica dovranno essere svolte anche sul soggetto terzo (subappaltatore) cui l’appaltatore affida in tutto o in parte, l'esecuzione del lavoro ad esso appaltato.</w:t>
      </w:r>
    </w:p>
    <w:p w14:paraId="1C9923FD" w14:textId="17E6CD86" w:rsidR="00B4768F" w:rsidRPr="00B63772" w:rsidRDefault="00B4768F" w:rsidP="00EC106F">
      <w:pPr>
        <w:pStyle w:val="Paragrafoelenco"/>
        <w:numPr>
          <w:ilvl w:val="0"/>
          <w:numId w:val="25"/>
        </w:numPr>
        <w:pBdr>
          <w:top w:val="single" w:sz="4" w:space="1" w:color="auto"/>
          <w:left w:val="single" w:sz="4" w:space="4" w:color="auto"/>
          <w:bottom w:val="single" w:sz="4" w:space="1" w:color="auto"/>
          <w:right w:val="single" w:sz="4" w:space="4" w:color="auto"/>
        </w:pBdr>
        <w:spacing w:before="120" w:after="0" w:line="240" w:lineRule="auto"/>
        <w:ind w:left="360"/>
        <w:contextualSpacing w:val="0"/>
        <w:jc w:val="both"/>
        <w:rPr>
          <w:rFonts w:ascii="Cambria" w:hAnsi="Cambria" w:cstheme="minorHAnsi"/>
        </w:rPr>
      </w:pPr>
      <w:r w:rsidRPr="00B63772">
        <w:rPr>
          <w:rFonts w:ascii="Cambria" w:hAnsi="Cambria" w:cstheme="minorHAnsi"/>
        </w:rPr>
        <w:t xml:space="preserve">In caso di Raggruppamento Temporaneo di Imprese (RTI) tali controlli vanno eseguiti su tutti gli operatori economici che fanno parte del Raggruppamento. </w:t>
      </w:r>
    </w:p>
    <w:p w14:paraId="4100EED3" w14:textId="77777777" w:rsidR="00B4768F" w:rsidRPr="00B63772" w:rsidRDefault="00B4768F"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p>
    <w:p w14:paraId="364666FE" w14:textId="77777777" w:rsidR="00AA30FE" w:rsidRPr="00B63772" w:rsidRDefault="00AA30FE"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b/>
          <w:bCs/>
          <w:color w:val="000000"/>
        </w:rPr>
      </w:pPr>
      <w:r w:rsidRPr="00B63772">
        <w:rPr>
          <w:rFonts w:ascii="Cambria" w:hAnsi="Cambria" w:cstheme="minorHAnsi"/>
          <w:b/>
          <w:bCs/>
          <w:color w:val="000000"/>
        </w:rPr>
        <w:t>DOCUMENTAZIONE DA ACQUISIRE PER VERIFICHE</w:t>
      </w:r>
    </w:p>
    <w:p w14:paraId="45E9F424" w14:textId="50574215" w:rsidR="00AA30FE" w:rsidRPr="00B63772" w:rsidRDefault="00AA30FE" w:rsidP="00EC106F">
      <w:pPr>
        <w:pBdr>
          <w:top w:val="single" w:sz="4" w:space="1" w:color="auto"/>
          <w:left w:val="single" w:sz="4" w:space="4" w:color="auto"/>
          <w:bottom w:val="single" w:sz="4" w:space="1" w:color="auto"/>
          <w:right w:val="single" w:sz="4" w:space="4" w:color="auto"/>
        </w:pBdr>
        <w:spacing w:before="120" w:after="0" w:line="240" w:lineRule="auto"/>
        <w:jc w:val="both"/>
        <w:rPr>
          <w:rFonts w:ascii="Cambria" w:hAnsi="Cambria" w:cstheme="minorHAnsi"/>
          <w:color w:val="000000"/>
        </w:rPr>
      </w:pPr>
      <w:r w:rsidRPr="00B63772">
        <w:rPr>
          <w:rFonts w:ascii="Cambria" w:hAnsi="Cambria" w:cstheme="minorHAnsi"/>
          <w:color w:val="000000"/>
        </w:rPr>
        <w:t>l’amministrazione/ente verifica le dichiarazioni relative all’individuazione del titolare effettivo attraverso l’interrogazione di banche dati, liberamente consultabili o cui l’ente abbia accesso per effetto di apposite convenzioni nonché per lo svolgimento delle proprie funzioni istituzionali (ad es. Telemaco, INI-PEC</w:t>
      </w:r>
      <w:r w:rsidR="00951F81" w:rsidRPr="00B63772">
        <w:rPr>
          <w:rFonts w:ascii="Cambria" w:hAnsi="Cambria" w:cstheme="minorHAnsi"/>
          <w:color w:val="000000"/>
        </w:rPr>
        <w:t>, ANPR</w:t>
      </w:r>
      <w:r w:rsidRPr="00B63772">
        <w:rPr>
          <w:rFonts w:ascii="Cambria" w:hAnsi="Cambria" w:cstheme="minorHAnsi"/>
          <w:color w:val="000000"/>
        </w:rPr>
        <w:t>).</w:t>
      </w:r>
    </w:p>
    <w:p w14:paraId="6AC12984" w14:textId="05B6529D" w:rsidR="00AA30FE" w:rsidRPr="00B63772" w:rsidRDefault="00AA30FE" w:rsidP="00EC106F">
      <w:pPr>
        <w:spacing w:before="120" w:after="0" w:line="240" w:lineRule="auto"/>
        <w:jc w:val="both"/>
        <w:rPr>
          <w:rFonts w:ascii="Cambria" w:hAnsi="Cambria" w:cstheme="minorHAnsi"/>
          <w:color w:val="000000"/>
        </w:rPr>
      </w:pPr>
    </w:p>
    <w:p w14:paraId="37A4AE1C" w14:textId="0F504BF1" w:rsidR="0027476D" w:rsidRPr="00B63772" w:rsidRDefault="0027476D" w:rsidP="00EC106F">
      <w:pPr>
        <w:spacing w:before="120" w:after="0" w:line="240" w:lineRule="auto"/>
        <w:jc w:val="both"/>
        <w:rPr>
          <w:rFonts w:ascii="Cambria" w:hAnsi="Cambria" w:cstheme="minorHAnsi"/>
          <w:color w:val="000000"/>
        </w:rPr>
      </w:pPr>
    </w:p>
    <w:p w14:paraId="690E100F" w14:textId="77777777" w:rsidR="00793F59" w:rsidRPr="00B63772" w:rsidRDefault="00793F59" w:rsidP="00EC106F">
      <w:pPr>
        <w:spacing w:before="120" w:after="0" w:line="240" w:lineRule="auto"/>
        <w:jc w:val="both"/>
        <w:rPr>
          <w:rFonts w:ascii="Cambria" w:hAnsi="Cambria" w:cstheme="minorHAnsi"/>
          <w:color w:val="000000"/>
        </w:rPr>
      </w:pPr>
    </w:p>
    <w:p w14:paraId="4EC455AF" w14:textId="77777777" w:rsidR="005337E1" w:rsidRPr="00B63772" w:rsidRDefault="005337E1" w:rsidP="00EC106F">
      <w:pPr>
        <w:spacing w:before="120" w:after="0" w:line="240" w:lineRule="auto"/>
        <w:jc w:val="both"/>
        <w:rPr>
          <w:rFonts w:ascii="Cambria" w:hAnsi="Cambria" w:cstheme="minorHAnsi"/>
        </w:rPr>
      </w:pPr>
    </w:p>
    <w:sectPr w:rsidR="005337E1" w:rsidRPr="00B63772" w:rsidSect="00EB5EF6">
      <w:footerReference w:type="default" r:id="rId12"/>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3086" w14:textId="77777777" w:rsidR="00736637" w:rsidRDefault="00736637" w:rsidP="006B58F5">
      <w:pPr>
        <w:spacing w:after="0" w:line="240" w:lineRule="auto"/>
      </w:pPr>
      <w:r>
        <w:separator/>
      </w:r>
    </w:p>
  </w:endnote>
  <w:endnote w:type="continuationSeparator" w:id="0">
    <w:p w14:paraId="78210D4D" w14:textId="77777777" w:rsidR="00736637" w:rsidRDefault="00736637" w:rsidP="006B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23939"/>
      <w:docPartObj>
        <w:docPartGallery w:val="Page Numbers (Bottom of Page)"/>
        <w:docPartUnique/>
      </w:docPartObj>
    </w:sdtPr>
    <w:sdtContent>
      <w:p w14:paraId="37EEC58C" w14:textId="77777777" w:rsidR="00390D1B" w:rsidRDefault="00390D1B">
        <w:pPr>
          <w:pStyle w:val="Pidipagina"/>
          <w:jc w:val="center"/>
        </w:pPr>
        <w:r>
          <w:fldChar w:fldCharType="begin"/>
        </w:r>
        <w:r>
          <w:instrText>PAGE   \* MERGEFORMAT</w:instrText>
        </w:r>
        <w:r>
          <w:fldChar w:fldCharType="separate"/>
        </w:r>
        <w:r w:rsidR="009327FA">
          <w:rPr>
            <w:noProof/>
          </w:rPr>
          <w:t>4</w:t>
        </w:r>
        <w:r>
          <w:fldChar w:fldCharType="end"/>
        </w:r>
      </w:p>
    </w:sdtContent>
  </w:sdt>
  <w:p w14:paraId="5E1D64A6" w14:textId="77777777" w:rsidR="00390D1B" w:rsidRDefault="00390D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298F" w14:textId="77777777" w:rsidR="00736637" w:rsidRDefault="00736637" w:rsidP="006B58F5">
      <w:pPr>
        <w:spacing w:after="0" w:line="240" w:lineRule="auto"/>
      </w:pPr>
      <w:r>
        <w:separator/>
      </w:r>
    </w:p>
  </w:footnote>
  <w:footnote w:type="continuationSeparator" w:id="0">
    <w:p w14:paraId="32D20BA5" w14:textId="77777777" w:rsidR="00736637" w:rsidRDefault="00736637" w:rsidP="006B5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042"/>
    <w:multiLevelType w:val="hybridMultilevel"/>
    <w:tmpl w:val="B9D6E5D0"/>
    <w:lvl w:ilvl="0" w:tplc="D3A4B3B0">
      <w:start w:val="1"/>
      <w:numFmt w:val="lowerLetter"/>
      <w:lvlText w:val="%1)"/>
      <w:lvlJc w:val="left"/>
      <w:pPr>
        <w:ind w:left="252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3F44ACC"/>
    <w:multiLevelType w:val="hybridMultilevel"/>
    <w:tmpl w:val="7858316C"/>
    <w:lvl w:ilvl="0" w:tplc="64F69E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47BB5"/>
    <w:multiLevelType w:val="hybridMultilevel"/>
    <w:tmpl w:val="AB0C8FB8"/>
    <w:lvl w:ilvl="0" w:tplc="F1C4B35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2E7B18"/>
    <w:multiLevelType w:val="hybridMultilevel"/>
    <w:tmpl w:val="23A279F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0E493AE7"/>
    <w:multiLevelType w:val="hybridMultilevel"/>
    <w:tmpl w:val="1D129A1C"/>
    <w:lvl w:ilvl="0" w:tplc="C77EB930">
      <w:start w:val="1"/>
      <w:numFmt w:val="low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3636969"/>
    <w:multiLevelType w:val="hybridMultilevel"/>
    <w:tmpl w:val="419EA4E4"/>
    <w:lvl w:ilvl="0" w:tplc="5F1E932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13FC65FC"/>
    <w:multiLevelType w:val="hybridMultilevel"/>
    <w:tmpl w:val="3C8E67A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10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045A6"/>
    <w:multiLevelType w:val="hybridMultilevel"/>
    <w:tmpl w:val="34DAD68E"/>
    <w:lvl w:ilvl="0" w:tplc="B69872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263EF0"/>
    <w:multiLevelType w:val="hybridMultilevel"/>
    <w:tmpl w:val="0DB40124"/>
    <w:lvl w:ilvl="0" w:tplc="AD5E8DC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A85E3B"/>
    <w:multiLevelType w:val="hybridMultilevel"/>
    <w:tmpl w:val="7932D14A"/>
    <w:lvl w:ilvl="0" w:tplc="FFFFFFFF">
      <w:start w:val="1"/>
      <w:numFmt w:val="decimal"/>
      <w:lvlText w:val="%1)"/>
      <w:lvlJc w:val="left"/>
      <w:pPr>
        <w:ind w:left="360" w:hanging="360"/>
      </w:pPr>
      <w:rPr>
        <w:rFonts w:hint="default"/>
      </w:rPr>
    </w:lvl>
    <w:lvl w:ilvl="1" w:tplc="98742D5A">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EF42A6C"/>
    <w:multiLevelType w:val="hybridMultilevel"/>
    <w:tmpl w:val="F4CE1AF8"/>
    <w:lvl w:ilvl="0" w:tplc="C532B82C">
      <w:start w:val="1"/>
      <w:numFmt w:val="decimal"/>
      <w:lvlText w:val="%1."/>
      <w:lvlJc w:val="left"/>
      <w:pPr>
        <w:ind w:left="720" w:hanging="360"/>
      </w:pPr>
      <w:rPr>
        <w:rFonts w:eastAsiaTheme="minorEastAsia" w:hint="default"/>
        <w:b/>
        <w:color w:val="00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C46BBD"/>
    <w:multiLevelType w:val="hybridMultilevel"/>
    <w:tmpl w:val="1FB2584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1843F48"/>
    <w:multiLevelType w:val="hybridMultilevel"/>
    <w:tmpl w:val="E5DE1AD2"/>
    <w:lvl w:ilvl="0" w:tplc="F0C07BC0">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0E7ACD"/>
    <w:multiLevelType w:val="hybridMultilevel"/>
    <w:tmpl w:val="B7B635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D3BA6"/>
    <w:multiLevelType w:val="hybridMultilevel"/>
    <w:tmpl w:val="FEB64ACA"/>
    <w:lvl w:ilvl="0" w:tplc="0410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7A32FED"/>
    <w:multiLevelType w:val="hybridMultilevel"/>
    <w:tmpl w:val="A614BC94"/>
    <w:lvl w:ilvl="0" w:tplc="FFFFFFFF">
      <w:start w:val="1"/>
      <w:numFmt w:val="lowerLetter"/>
      <w:lvlText w:val="%1)"/>
      <w:lvlJc w:val="left"/>
      <w:pPr>
        <w:ind w:left="1440" w:hanging="360"/>
      </w:pPr>
      <w:rPr>
        <w:rFonts w:hint="default"/>
      </w:rPr>
    </w:lvl>
    <w:lvl w:ilvl="1" w:tplc="0410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901290C"/>
    <w:multiLevelType w:val="hybridMultilevel"/>
    <w:tmpl w:val="CD967270"/>
    <w:lvl w:ilvl="0" w:tplc="DA12A74C">
      <w:start w:val="5"/>
      <w:numFmt w:val="bullet"/>
      <w:lvlText w:val="-"/>
      <w:lvlJc w:val="left"/>
      <w:pPr>
        <w:ind w:left="1800" w:hanging="360"/>
      </w:pPr>
      <w:rPr>
        <w:rFonts w:ascii="Times New Roman" w:eastAsiaTheme="minorEastAsia" w:hAnsi="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 w15:restartNumberingAfterBreak="0">
    <w:nsid w:val="3B7716B7"/>
    <w:multiLevelType w:val="hybridMultilevel"/>
    <w:tmpl w:val="410CD326"/>
    <w:lvl w:ilvl="0" w:tplc="DA12A74C">
      <w:start w:val="5"/>
      <w:numFmt w:val="bullet"/>
      <w:lvlText w:val="-"/>
      <w:lvlJc w:val="left"/>
      <w:pPr>
        <w:ind w:left="1800" w:hanging="360"/>
      </w:pPr>
      <w:rPr>
        <w:rFonts w:ascii="Times New Roman" w:eastAsiaTheme="minorEastAsia" w:hAnsi="Times New Roman"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3BC71388"/>
    <w:multiLevelType w:val="hybridMultilevel"/>
    <w:tmpl w:val="1D4897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0476DF"/>
    <w:multiLevelType w:val="hybridMultilevel"/>
    <w:tmpl w:val="AE4A00C8"/>
    <w:lvl w:ilvl="0" w:tplc="AB9644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BC7E18"/>
    <w:multiLevelType w:val="hybridMultilevel"/>
    <w:tmpl w:val="52585236"/>
    <w:lvl w:ilvl="0" w:tplc="456CD59A">
      <w:numFmt w:val="bullet"/>
      <w:lvlText w:val="-"/>
      <w:lvlJc w:val="left"/>
      <w:pPr>
        <w:ind w:left="108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CE491C"/>
    <w:multiLevelType w:val="hybridMultilevel"/>
    <w:tmpl w:val="60AAF2E2"/>
    <w:lvl w:ilvl="0" w:tplc="04100003">
      <w:start w:val="1"/>
      <w:numFmt w:val="bullet"/>
      <w:lvlText w:val="o"/>
      <w:lvlJc w:val="left"/>
      <w:pPr>
        <w:ind w:left="360" w:hanging="360"/>
      </w:pPr>
      <w:rPr>
        <w:rFonts w:ascii="Courier New" w:hAnsi="Courier New" w:cs="Courier New" w:hint="default"/>
        <w:color w:val="auto"/>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2" w15:restartNumberingAfterBreak="0">
    <w:nsid w:val="469E5F35"/>
    <w:multiLevelType w:val="hybridMultilevel"/>
    <w:tmpl w:val="071861B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380612"/>
    <w:multiLevelType w:val="hybridMultilevel"/>
    <w:tmpl w:val="59160B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8D7BED"/>
    <w:multiLevelType w:val="hybridMultilevel"/>
    <w:tmpl w:val="12021D46"/>
    <w:lvl w:ilvl="0" w:tplc="FFB8FE22">
      <w:start w:val="2022"/>
      <w:numFmt w:val="bullet"/>
      <w:lvlText w:val="-"/>
      <w:lvlJc w:val="left"/>
      <w:pPr>
        <w:ind w:left="1080" w:hanging="360"/>
      </w:pPr>
      <w:rPr>
        <w:rFonts w:ascii="Garamond" w:eastAsia="Times New Roman" w:hAnsi="Garamond"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0B7474E"/>
    <w:multiLevelType w:val="hybridMultilevel"/>
    <w:tmpl w:val="5282A9FC"/>
    <w:lvl w:ilvl="0" w:tplc="456CD59A">
      <w:numFmt w:val="bullet"/>
      <w:lvlText w:val="-"/>
      <w:lvlJc w:val="left"/>
      <w:pPr>
        <w:ind w:left="1080" w:hanging="360"/>
      </w:pPr>
      <w:rPr>
        <w:rFonts w:ascii="Times New Roman" w:eastAsia="Times New Roman" w:hAnsi="Times New Roman" w:cs="Times New Roman" w:hint="default"/>
        <w:color w:val="auto"/>
      </w:rPr>
    </w:lvl>
    <w:lvl w:ilvl="1" w:tplc="04100003">
      <w:start w:val="1"/>
      <w:numFmt w:val="bullet"/>
      <w:lvlText w:val="o"/>
      <w:lvlJc w:val="left"/>
      <w:pPr>
        <w:ind w:left="1800" w:hanging="360"/>
      </w:pPr>
      <w:rPr>
        <w:rFonts w:ascii="Courier New" w:hAnsi="Courier New" w:cs="Courier New" w:hint="default"/>
      </w:rPr>
    </w:lvl>
    <w:lvl w:ilvl="2" w:tplc="DA12A74C">
      <w:start w:val="5"/>
      <w:numFmt w:val="bullet"/>
      <w:lvlText w:val="-"/>
      <w:lvlJc w:val="left"/>
      <w:pPr>
        <w:ind w:left="2520" w:hanging="360"/>
      </w:pPr>
      <w:rPr>
        <w:rFonts w:ascii="Times New Roman" w:eastAsiaTheme="minorEastAsia" w:hAnsi="Times New Roman"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5040B1"/>
    <w:multiLevelType w:val="hybridMultilevel"/>
    <w:tmpl w:val="4356B9C6"/>
    <w:lvl w:ilvl="0" w:tplc="989AC0CE">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28E6296"/>
    <w:multiLevelType w:val="hybridMultilevel"/>
    <w:tmpl w:val="8C0624FA"/>
    <w:lvl w:ilvl="0" w:tplc="DA12A74C">
      <w:start w:val="5"/>
      <w:numFmt w:val="bullet"/>
      <w:lvlText w:val="-"/>
      <w:lvlJc w:val="left"/>
      <w:pPr>
        <w:ind w:left="1440" w:hanging="360"/>
      </w:pPr>
      <w:rPr>
        <w:rFonts w:ascii="Times New Roman" w:eastAsiaTheme="minorEastAsia" w:hAnsi="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5821802"/>
    <w:multiLevelType w:val="hybridMultilevel"/>
    <w:tmpl w:val="E3AE34A4"/>
    <w:lvl w:ilvl="0" w:tplc="04100017">
      <w:start w:val="1"/>
      <w:numFmt w:val="lowerLetter"/>
      <w:lvlText w:val="%1)"/>
      <w:lvlJc w:val="left"/>
      <w:pPr>
        <w:ind w:left="529" w:hanging="360"/>
      </w:pPr>
      <w:rPr>
        <w:rFonts w:hint="default"/>
      </w:rPr>
    </w:lvl>
    <w:lvl w:ilvl="1" w:tplc="FFFFFFFF">
      <w:start w:val="1"/>
      <w:numFmt w:val="lowerLetter"/>
      <w:lvlText w:val="%2."/>
      <w:lvlJc w:val="left"/>
      <w:pPr>
        <w:ind w:left="1249" w:hanging="360"/>
      </w:pPr>
    </w:lvl>
    <w:lvl w:ilvl="2" w:tplc="FFFFFFFF">
      <w:start w:val="1"/>
      <w:numFmt w:val="lowerRoman"/>
      <w:lvlText w:val="%3."/>
      <w:lvlJc w:val="right"/>
      <w:pPr>
        <w:ind w:left="1969" w:hanging="180"/>
      </w:pPr>
    </w:lvl>
    <w:lvl w:ilvl="3" w:tplc="FFFFFFFF" w:tentative="1">
      <w:start w:val="1"/>
      <w:numFmt w:val="decimal"/>
      <w:lvlText w:val="%4."/>
      <w:lvlJc w:val="left"/>
      <w:pPr>
        <w:ind w:left="2689" w:hanging="360"/>
      </w:pPr>
    </w:lvl>
    <w:lvl w:ilvl="4" w:tplc="FFFFFFFF" w:tentative="1">
      <w:start w:val="1"/>
      <w:numFmt w:val="lowerLetter"/>
      <w:lvlText w:val="%5."/>
      <w:lvlJc w:val="left"/>
      <w:pPr>
        <w:ind w:left="3409" w:hanging="360"/>
      </w:pPr>
    </w:lvl>
    <w:lvl w:ilvl="5" w:tplc="FFFFFFFF" w:tentative="1">
      <w:start w:val="1"/>
      <w:numFmt w:val="lowerRoman"/>
      <w:lvlText w:val="%6."/>
      <w:lvlJc w:val="right"/>
      <w:pPr>
        <w:ind w:left="4129" w:hanging="180"/>
      </w:pPr>
    </w:lvl>
    <w:lvl w:ilvl="6" w:tplc="FFFFFFFF" w:tentative="1">
      <w:start w:val="1"/>
      <w:numFmt w:val="decimal"/>
      <w:lvlText w:val="%7."/>
      <w:lvlJc w:val="left"/>
      <w:pPr>
        <w:ind w:left="4849" w:hanging="360"/>
      </w:pPr>
    </w:lvl>
    <w:lvl w:ilvl="7" w:tplc="FFFFFFFF" w:tentative="1">
      <w:start w:val="1"/>
      <w:numFmt w:val="lowerLetter"/>
      <w:lvlText w:val="%8."/>
      <w:lvlJc w:val="left"/>
      <w:pPr>
        <w:ind w:left="5569" w:hanging="360"/>
      </w:pPr>
    </w:lvl>
    <w:lvl w:ilvl="8" w:tplc="FFFFFFFF" w:tentative="1">
      <w:start w:val="1"/>
      <w:numFmt w:val="lowerRoman"/>
      <w:lvlText w:val="%9."/>
      <w:lvlJc w:val="right"/>
      <w:pPr>
        <w:ind w:left="6289" w:hanging="180"/>
      </w:pPr>
    </w:lvl>
  </w:abstractNum>
  <w:abstractNum w:abstractNumId="29" w15:restartNumberingAfterBreak="0">
    <w:nsid w:val="57BA3087"/>
    <w:multiLevelType w:val="hybridMultilevel"/>
    <w:tmpl w:val="E61A345A"/>
    <w:lvl w:ilvl="0" w:tplc="456CD59A">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0" w15:restartNumberingAfterBreak="0">
    <w:nsid w:val="59A43A41"/>
    <w:multiLevelType w:val="hybridMultilevel"/>
    <w:tmpl w:val="E8CA13CE"/>
    <w:lvl w:ilvl="0" w:tplc="D3A4B3B0">
      <w:start w:val="1"/>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E675251"/>
    <w:multiLevelType w:val="hybridMultilevel"/>
    <w:tmpl w:val="1CEE6054"/>
    <w:lvl w:ilvl="0" w:tplc="13923B84">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423C6B"/>
    <w:multiLevelType w:val="hybridMultilevel"/>
    <w:tmpl w:val="06FAF2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BE35D3"/>
    <w:multiLevelType w:val="hybridMultilevel"/>
    <w:tmpl w:val="5770E300"/>
    <w:lvl w:ilvl="0" w:tplc="DA12A74C">
      <w:start w:val="5"/>
      <w:numFmt w:val="bullet"/>
      <w:lvlText w:val="-"/>
      <w:lvlJc w:val="left"/>
      <w:pPr>
        <w:ind w:left="360" w:hanging="360"/>
      </w:pPr>
      <w:rPr>
        <w:rFonts w:ascii="Times New Roman" w:eastAsiaTheme="minorEastAsia"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23265B2"/>
    <w:multiLevelType w:val="hybridMultilevel"/>
    <w:tmpl w:val="799AA26C"/>
    <w:lvl w:ilvl="0" w:tplc="FFFFFFFF">
      <w:start w:val="1"/>
      <w:numFmt w:val="bullet"/>
      <w:lvlText w:val=""/>
      <w:lvlJc w:val="left"/>
      <w:pPr>
        <w:ind w:left="720" w:hanging="360"/>
      </w:pPr>
      <w:rPr>
        <w:rFonts w:ascii="Wingdings" w:hAnsi="Wingdings" w:hint="default"/>
      </w:rPr>
    </w:lvl>
    <w:lvl w:ilvl="1" w:tplc="0410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3152A5"/>
    <w:multiLevelType w:val="hybridMultilevel"/>
    <w:tmpl w:val="1D4897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923D74"/>
    <w:multiLevelType w:val="hybridMultilevel"/>
    <w:tmpl w:val="AFCA80A8"/>
    <w:lvl w:ilvl="0" w:tplc="DA12A74C">
      <w:start w:val="5"/>
      <w:numFmt w:val="bullet"/>
      <w:lvlText w:val="-"/>
      <w:lvlJc w:val="left"/>
      <w:pPr>
        <w:ind w:left="360" w:hanging="360"/>
      </w:pPr>
      <w:rPr>
        <w:rFonts w:ascii="Times New Roman" w:eastAsiaTheme="minorEastAsia" w:hAnsi="Times New Roman"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7" w15:restartNumberingAfterBreak="0">
    <w:nsid w:val="6AA33A15"/>
    <w:multiLevelType w:val="hybridMultilevel"/>
    <w:tmpl w:val="06740B9C"/>
    <w:lvl w:ilvl="0" w:tplc="8CE48B64">
      <w:start w:val="1"/>
      <w:numFmt w:val="lowerLetter"/>
      <w:lvlText w:val="%1)"/>
      <w:lvlJc w:val="left"/>
      <w:pPr>
        <w:ind w:left="1080" w:hanging="360"/>
      </w:pPr>
      <w:rPr>
        <w:rFonts w:eastAsia="Times New Roman"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724E67B6"/>
    <w:multiLevelType w:val="hybridMultilevel"/>
    <w:tmpl w:val="56904ED0"/>
    <w:lvl w:ilvl="0" w:tplc="FFFFFFFF">
      <w:start w:val="1"/>
      <w:numFmt w:val="decimal"/>
      <w:lvlText w:val="%1."/>
      <w:lvlJc w:val="left"/>
      <w:pPr>
        <w:ind w:left="720" w:hanging="360"/>
      </w:pPr>
    </w:lvl>
    <w:lvl w:ilvl="1" w:tplc="F00487D2">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6E53EC"/>
    <w:multiLevelType w:val="hybridMultilevel"/>
    <w:tmpl w:val="9B5824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E626CD"/>
    <w:multiLevelType w:val="hybridMultilevel"/>
    <w:tmpl w:val="0A76A940"/>
    <w:lvl w:ilvl="0" w:tplc="0410000B">
      <w:start w:val="1"/>
      <w:numFmt w:val="bullet"/>
      <w:lvlText w:val=""/>
      <w:lvlJc w:val="left"/>
      <w:pPr>
        <w:ind w:left="1776" w:hanging="360"/>
      </w:pPr>
      <w:rPr>
        <w:rFonts w:ascii="Wingdings" w:hAnsi="Wingdings" w:hint="default"/>
        <w:color w:val="auto"/>
      </w:rPr>
    </w:lvl>
    <w:lvl w:ilvl="1" w:tplc="04100003" w:tentative="1">
      <w:start w:val="1"/>
      <w:numFmt w:val="bullet"/>
      <w:lvlText w:val="o"/>
      <w:lvlJc w:val="left"/>
      <w:pPr>
        <w:ind w:left="2136" w:hanging="360"/>
      </w:pPr>
      <w:rPr>
        <w:rFonts w:ascii="Courier New" w:hAnsi="Courier New" w:cs="Courier New" w:hint="default"/>
      </w:rPr>
    </w:lvl>
    <w:lvl w:ilvl="2" w:tplc="04100005" w:tentative="1">
      <w:start w:val="1"/>
      <w:numFmt w:val="bullet"/>
      <w:lvlText w:val=""/>
      <w:lvlJc w:val="left"/>
      <w:pPr>
        <w:ind w:left="2856" w:hanging="360"/>
      </w:pPr>
      <w:rPr>
        <w:rFonts w:ascii="Wingdings" w:hAnsi="Wingdings" w:hint="default"/>
      </w:rPr>
    </w:lvl>
    <w:lvl w:ilvl="3" w:tplc="04100001" w:tentative="1">
      <w:start w:val="1"/>
      <w:numFmt w:val="bullet"/>
      <w:lvlText w:val=""/>
      <w:lvlJc w:val="left"/>
      <w:pPr>
        <w:ind w:left="3576" w:hanging="360"/>
      </w:pPr>
      <w:rPr>
        <w:rFonts w:ascii="Symbol" w:hAnsi="Symbol" w:hint="default"/>
      </w:rPr>
    </w:lvl>
    <w:lvl w:ilvl="4" w:tplc="04100003" w:tentative="1">
      <w:start w:val="1"/>
      <w:numFmt w:val="bullet"/>
      <w:lvlText w:val="o"/>
      <w:lvlJc w:val="left"/>
      <w:pPr>
        <w:ind w:left="4296" w:hanging="360"/>
      </w:pPr>
      <w:rPr>
        <w:rFonts w:ascii="Courier New" w:hAnsi="Courier New" w:cs="Courier New" w:hint="default"/>
      </w:rPr>
    </w:lvl>
    <w:lvl w:ilvl="5" w:tplc="04100005" w:tentative="1">
      <w:start w:val="1"/>
      <w:numFmt w:val="bullet"/>
      <w:lvlText w:val=""/>
      <w:lvlJc w:val="left"/>
      <w:pPr>
        <w:ind w:left="5016" w:hanging="360"/>
      </w:pPr>
      <w:rPr>
        <w:rFonts w:ascii="Wingdings" w:hAnsi="Wingdings" w:hint="default"/>
      </w:rPr>
    </w:lvl>
    <w:lvl w:ilvl="6" w:tplc="04100001" w:tentative="1">
      <w:start w:val="1"/>
      <w:numFmt w:val="bullet"/>
      <w:lvlText w:val=""/>
      <w:lvlJc w:val="left"/>
      <w:pPr>
        <w:ind w:left="5736" w:hanging="360"/>
      </w:pPr>
      <w:rPr>
        <w:rFonts w:ascii="Symbol" w:hAnsi="Symbol" w:hint="default"/>
      </w:rPr>
    </w:lvl>
    <w:lvl w:ilvl="7" w:tplc="04100003" w:tentative="1">
      <w:start w:val="1"/>
      <w:numFmt w:val="bullet"/>
      <w:lvlText w:val="o"/>
      <w:lvlJc w:val="left"/>
      <w:pPr>
        <w:ind w:left="6456" w:hanging="360"/>
      </w:pPr>
      <w:rPr>
        <w:rFonts w:ascii="Courier New" w:hAnsi="Courier New" w:cs="Courier New" w:hint="default"/>
      </w:rPr>
    </w:lvl>
    <w:lvl w:ilvl="8" w:tplc="04100005" w:tentative="1">
      <w:start w:val="1"/>
      <w:numFmt w:val="bullet"/>
      <w:lvlText w:val=""/>
      <w:lvlJc w:val="left"/>
      <w:pPr>
        <w:ind w:left="7176" w:hanging="360"/>
      </w:pPr>
      <w:rPr>
        <w:rFonts w:ascii="Wingdings" w:hAnsi="Wingdings" w:hint="default"/>
      </w:rPr>
    </w:lvl>
  </w:abstractNum>
  <w:abstractNum w:abstractNumId="41" w15:restartNumberingAfterBreak="0">
    <w:nsid w:val="786749F6"/>
    <w:multiLevelType w:val="hybridMultilevel"/>
    <w:tmpl w:val="59160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47231A"/>
    <w:multiLevelType w:val="hybridMultilevel"/>
    <w:tmpl w:val="EDDCCC7C"/>
    <w:lvl w:ilvl="0" w:tplc="03AE98AE">
      <w:start w:val="2"/>
      <w:numFmt w:val="bullet"/>
      <w:lvlText w:val="•"/>
      <w:lvlJc w:val="left"/>
      <w:pPr>
        <w:ind w:left="1440" w:hanging="360"/>
      </w:pPr>
      <w:rPr>
        <w:rFonts w:ascii="Times New Roman" w:eastAsiaTheme="minorEastAsia"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BA95CBB"/>
    <w:multiLevelType w:val="hybridMultilevel"/>
    <w:tmpl w:val="9E0A75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101291"/>
    <w:multiLevelType w:val="hybridMultilevel"/>
    <w:tmpl w:val="FA649892"/>
    <w:lvl w:ilvl="0" w:tplc="DA12A74C">
      <w:start w:val="5"/>
      <w:numFmt w:val="bullet"/>
      <w:lvlText w:val="-"/>
      <w:lvlJc w:val="left"/>
      <w:pPr>
        <w:ind w:left="1440" w:hanging="360"/>
      </w:pPr>
      <w:rPr>
        <w:rFonts w:ascii="Times New Roman" w:eastAsiaTheme="minorEastAsia" w:hAnsi="Times New Roman"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24265049">
    <w:abstractNumId w:val="31"/>
  </w:num>
  <w:num w:numId="2" w16cid:durableId="471293383">
    <w:abstractNumId w:val="26"/>
  </w:num>
  <w:num w:numId="3" w16cid:durableId="1214075636">
    <w:abstractNumId w:val="4"/>
  </w:num>
  <w:num w:numId="4" w16cid:durableId="778136706">
    <w:abstractNumId w:val="24"/>
  </w:num>
  <w:num w:numId="5" w16cid:durableId="64382398">
    <w:abstractNumId w:val="39"/>
  </w:num>
  <w:num w:numId="6" w16cid:durableId="656809407">
    <w:abstractNumId w:val="7"/>
  </w:num>
  <w:num w:numId="7" w16cid:durableId="21830226">
    <w:abstractNumId w:val="2"/>
  </w:num>
  <w:num w:numId="8" w16cid:durableId="898246574">
    <w:abstractNumId w:val="28"/>
  </w:num>
  <w:num w:numId="9" w16cid:durableId="186139953">
    <w:abstractNumId w:val="13"/>
  </w:num>
  <w:num w:numId="10" w16cid:durableId="899286928">
    <w:abstractNumId w:val="10"/>
  </w:num>
  <w:num w:numId="11" w16cid:durableId="822233163">
    <w:abstractNumId w:val="25"/>
  </w:num>
  <w:num w:numId="12" w16cid:durableId="247538941">
    <w:abstractNumId w:val="37"/>
  </w:num>
  <w:num w:numId="13" w16cid:durableId="2108572084">
    <w:abstractNumId w:val="29"/>
  </w:num>
  <w:num w:numId="14" w16cid:durableId="838038523">
    <w:abstractNumId w:val="20"/>
  </w:num>
  <w:num w:numId="15" w16cid:durableId="335495557">
    <w:abstractNumId w:val="9"/>
  </w:num>
  <w:num w:numId="16" w16cid:durableId="1455490039">
    <w:abstractNumId w:val="8"/>
  </w:num>
  <w:num w:numId="17" w16cid:durableId="1118522232">
    <w:abstractNumId w:val="12"/>
  </w:num>
  <w:num w:numId="18" w16cid:durableId="1779333387">
    <w:abstractNumId w:val="41"/>
  </w:num>
  <w:num w:numId="19" w16cid:durableId="1875465377">
    <w:abstractNumId w:val="43"/>
  </w:num>
  <w:num w:numId="20" w16cid:durableId="1082607548">
    <w:abstractNumId w:val="22"/>
  </w:num>
  <w:num w:numId="21" w16cid:durableId="70541674">
    <w:abstractNumId w:val="23"/>
  </w:num>
  <w:num w:numId="22" w16cid:durableId="2101485053">
    <w:abstractNumId w:val="38"/>
  </w:num>
  <w:num w:numId="23" w16cid:durableId="1487548458">
    <w:abstractNumId w:val="40"/>
  </w:num>
  <w:num w:numId="24" w16cid:durableId="265886890">
    <w:abstractNumId w:val="19"/>
  </w:num>
  <w:num w:numId="25" w16cid:durableId="656229201">
    <w:abstractNumId w:val="44"/>
  </w:num>
  <w:num w:numId="26" w16cid:durableId="1468359514">
    <w:abstractNumId w:val="5"/>
  </w:num>
  <w:num w:numId="27" w16cid:durableId="1316450247">
    <w:abstractNumId w:val="30"/>
  </w:num>
  <w:num w:numId="28" w16cid:durableId="1461148291">
    <w:abstractNumId w:val="3"/>
  </w:num>
  <w:num w:numId="29" w16cid:durableId="577905529">
    <w:abstractNumId w:val="14"/>
  </w:num>
  <w:num w:numId="30" w16cid:durableId="912737741">
    <w:abstractNumId w:val="6"/>
  </w:num>
  <w:num w:numId="31" w16cid:durableId="945575879">
    <w:abstractNumId w:val="34"/>
  </w:num>
  <w:num w:numId="32" w16cid:durableId="1665082245">
    <w:abstractNumId w:val="15"/>
  </w:num>
  <w:num w:numId="33" w16cid:durableId="1737972685">
    <w:abstractNumId w:val="0"/>
  </w:num>
  <w:num w:numId="34" w16cid:durableId="1478910596">
    <w:abstractNumId w:val="17"/>
  </w:num>
  <w:num w:numId="35" w16cid:durableId="1113746341">
    <w:abstractNumId w:val="33"/>
  </w:num>
  <w:num w:numId="36" w16cid:durableId="1356804944">
    <w:abstractNumId w:val="16"/>
  </w:num>
  <w:num w:numId="37" w16cid:durableId="401218768">
    <w:abstractNumId w:val="42"/>
  </w:num>
  <w:num w:numId="38" w16cid:durableId="1564557744">
    <w:abstractNumId w:val="27"/>
  </w:num>
  <w:num w:numId="39" w16cid:durableId="895508984">
    <w:abstractNumId w:val="21"/>
  </w:num>
  <w:num w:numId="40" w16cid:durableId="98378039">
    <w:abstractNumId w:val="36"/>
  </w:num>
  <w:num w:numId="41" w16cid:durableId="963661149">
    <w:abstractNumId w:val="11"/>
  </w:num>
  <w:num w:numId="42" w16cid:durableId="285934740">
    <w:abstractNumId w:val="32"/>
  </w:num>
  <w:num w:numId="43" w16cid:durableId="1450272515">
    <w:abstractNumId w:val="18"/>
  </w:num>
  <w:num w:numId="44" w16cid:durableId="1164778484">
    <w:abstractNumId w:val="35"/>
  </w:num>
  <w:num w:numId="45" w16cid:durableId="209493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F5"/>
    <w:rsid w:val="000007C5"/>
    <w:rsid w:val="0000154C"/>
    <w:rsid w:val="000033E2"/>
    <w:rsid w:val="00014871"/>
    <w:rsid w:val="000275EA"/>
    <w:rsid w:val="00032966"/>
    <w:rsid w:val="00045A36"/>
    <w:rsid w:val="000651D6"/>
    <w:rsid w:val="00073A62"/>
    <w:rsid w:val="0007454D"/>
    <w:rsid w:val="00097F1F"/>
    <w:rsid w:val="000A1BE7"/>
    <w:rsid w:val="000D4068"/>
    <w:rsid w:val="000D71A2"/>
    <w:rsid w:val="000E3C7D"/>
    <w:rsid w:val="000F0310"/>
    <w:rsid w:val="00110B25"/>
    <w:rsid w:val="00112270"/>
    <w:rsid w:val="00117434"/>
    <w:rsid w:val="00124EA0"/>
    <w:rsid w:val="00140958"/>
    <w:rsid w:val="001425D7"/>
    <w:rsid w:val="001529D6"/>
    <w:rsid w:val="001703B0"/>
    <w:rsid w:val="00173F32"/>
    <w:rsid w:val="00182356"/>
    <w:rsid w:val="001A6445"/>
    <w:rsid w:val="001C4D72"/>
    <w:rsid w:val="001D3DC4"/>
    <w:rsid w:val="001F0EF3"/>
    <w:rsid w:val="00211128"/>
    <w:rsid w:val="002149EF"/>
    <w:rsid w:val="00243CC1"/>
    <w:rsid w:val="00244D2B"/>
    <w:rsid w:val="00256917"/>
    <w:rsid w:val="002669E1"/>
    <w:rsid w:val="0027476D"/>
    <w:rsid w:val="00275B08"/>
    <w:rsid w:val="00277A78"/>
    <w:rsid w:val="002A512E"/>
    <w:rsid w:val="002C2DB6"/>
    <w:rsid w:val="002C4F7E"/>
    <w:rsid w:val="002D1291"/>
    <w:rsid w:val="002D4D73"/>
    <w:rsid w:val="002D6A5E"/>
    <w:rsid w:val="002F210C"/>
    <w:rsid w:val="002F7B01"/>
    <w:rsid w:val="00367D7A"/>
    <w:rsid w:val="003859A0"/>
    <w:rsid w:val="00390D1B"/>
    <w:rsid w:val="003B231A"/>
    <w:rsid w:val="003F2DC8"/>
    <w:rsid w:val="003F5CAD"/>
    <w:rsid w:val="003F7E8B"/>
    <w:rsid w:val="00432159"/>
    <w:rsid w:val="00464CE3"/>
    <w:rsid w:val="00471396"/>
    <w:rsid w:val="004863BC"/>
    <w:rsid w:val="004921F6"/>
    <w:rsid w:val="004B0105"/>
    <w:rsid w:val="004B0556"/>
    <w:rsid w:val="004B074C"/>
    <w:rsid w:val="004B666D"/>
    <w:rsid w:val="004E1991"/>
    <w:rsid w:val="004E7C55"/>
    <w:rsid w:val="004F63ED"/>
    <w:rsid w:val="004F7A94"/>
    <w:rsid w:val="0050789A"/>
    <w:rsid w:val="00516669"/>
    <w:rsid w:val="00527E85"/>
    <w:rsid w:val="005337E1"/>
    <w:rsid w:val="005367BE"/>
    <w:rsid w:val="005375AA"/>
    <w:rsid w:val="0055245E"/>
    <w:rsid w:val="00560BD3"/>
    <w:rsid w:val="00564F63"/>
    <w:rsid w:val="00571E69"/>
    <w:rsid w:val="00592119"/>
    <w:rsid w:val="00592130"/>
    <w:rsid w:val="00595B02"/>
    <w:rsid w:val="0059699D"/>
    <w:rsid w:val="0059742D"/>
    <w:rsid w:val="005B0861"/>
    <w:rsid w:val="005B4019"/>
    <w:rsid w:val="005B7017"/>
    <w:rsid w:val="005B7EDD"/>
    <w:rsid w:val="005E4C8C"/>
    <w:rsid w:val="005F3F7E"/>
    <w:rsid w:val="005F433D"/>
    <w:rsid w:val="00600B9A"/>
    <w:rsid w:val="00605D5A"/>
    <w:rsid w:val="00662503"/>
    <w:rsid w:val="0067124F"/>
    <w:rsid w:val="00685212"/>
    <w:rsid w:val="00691995"/>
    <w:rsid w:val="00693F5F"/>
    <w:rsid w:val="006B58F5"/>
    <w:rsid w:val="006C6E2F"/>
    <w:rsid w:val="006D0399"/>
    <w:rsid w:val="006F09D7"/>
    <w:rsid w:val="0070432A"/>
    <w:rsid w:val="00713AA3"/>
    <w:rsid w:val="00727B5B"/>
    <w:rsid w:val="0073294E"/>
    <w:rsid w:val="007337C2"/>
    <w:rsid w:val="00736637"/>
    <w:rsid w:val="007467A9"/>
    <w:rsid w:val="00767E42"/>
    <w:rsid w:val="00771F2A"/>
    <w:rsid w:val="00782971"/>
    <w:rsid w:val="0079028F"/>
    <w:rsid w:val="00793F59"/>
    <w:rsid w:val="007A0B11"/>
    <w:rsid w:val="007B0742"/>
    <w:rsid w:val="007B4650"/>
    <w:rsid w:val="007B53C3"/>
    <w:rsid w:val="007C30E3"/>
    <w:rsid w:val="007D48A5"/>
    <w:rsid w:val="007D618D"/>
    <w:rsid w:val="007E7694"/>
    <w:rsid w:val="00853354"/>
    <w:rsid w:val="00854C73"/>
    <w:rsid w:val="00865BE5"/>
    <w:rsid w:val="008673A2"/>
    <w:rsid w:val="008935B0"/>
    <w:rsid w:val="00894B0C"/>
    <w:rsid w:val="008A1E4C"/>
    <w:rsid w:val="008E293D"/>
    <w:rsid w:val="008E337A"/>
    <w:rsid w:val="008F612B"/>
    <w:rsid w:val="00913342"/>
    <w:rsid w:val="00922343"/>
    <w:rsid w:val="00924987"/>
    <w:rsid w:val="009303D8"/>
    <w:rsid w:val="009327FA"/>
    <w:rsid w:val="00950D13"/>
    <w:rsid w:val="00951F81"/>
    <w:rsid w:val="0095530C"/>
    <w:rsid w:val="00956EC8"/>
    <w:rsid w:val="00980957"/>
    <w:rsid w:val="00991706"/>
    <w:rsid w:val="00992C62"/>
    <w:rsid w:val="009A4EF6"/>
    <w:rsid w:val="009A630A"/>
    <w:rsid w:val="009B0F75"/>
    <w:rsid w:val="009E5FA8"/>
    <w:rsid w:val="009F1363"/>
    <w:rsid w:val="00A07B0F"/>
    <w:rsid w:val="00A221AF"/>
    <w:rsid w:val="00A24362"/>
    <w:rsid w:val="00A476D9"/>
    <w:rsid w:val="00AA30FE"/>
    <w:rsid w:val="00AB33CA"/>
    <w:rsid w:val="00AC08D2"/>
    <w:rsid w:val="00AC24F0"/>
    <w:rsid w:val="00AC32C2"/>
    <w:rsid w:val="00AC6B8F"/>
    <w:rsid w:val="00AD34A2"/>
    <w:rsid w:val="00AE4271"/>
    <w:rsid w:val="00AF2669"/>
    <w:rsid w:val="00AF7000"/>
    <w:rsid w:val="00B13941"/>
    <w:rsid w:val="00B431B8"/>
    <w:rsid w:val="00B4768F"/>
    <w:rsid w:val="00B63772"/>
    <w:rsid w:val="00B769DE"/>
    <w:rsid w:val="00B83D4F"/>
    <w:rsid w:val="00B90191"/>
    <w:rsid w:val="00B96422"/>
    <w:rsid w:val="00BA707B"/>
    <w:rsid w:val="00BD36EC"/>
    <w:rsid w:val="00BD5621"/>
    <w:rsid w:val="00C03B4C"/>
    <w:rsid w:val="00C04ECF"/>
    <w:rsid w:val="00C250F9"/>
    <w:rsid w:val="00C26CCF"/>
    <w:rsid w:val="00C33F84"/>
    <w:rsid w:val="00C76143"/>
    <w:rsid w:val="00C81CDB"/>
    <w:rsid w:val="00C82C18"/>
    <w:rsid w:val="00CA074F"/>
    <w:rsid w:val="00CE483A"/>
    <w:rsid w:val="00CF2D1A"/>
    <w:rsid w:val="00D61526"/>
    <w:rsid w:val="00D7300E"/>
    <w:rsid w:val="00D830C1"/>
    <w:rsid w:val="00DC0FAC"/>
    <w:rsid w:val="00DD335E"/>
    <w:rsid w:val="00DE7DE5"/>
    <w:rsid w:val="00DF2E66"/>
    <w:rsid w:val="00E1352F"/>
    <w:rsid w:val="00E30BB1"/>
    <w:rsid w:val="00E44914"/>
    <w:rsid w:val="00E52A09"/>
    <w:rsid w:val="00E61AF7"/>
    <w:rsid w:val="00E73EF1"/>
    <w:rsid w:val="00E94643"/>
    <w:rsid w:val="00EA0128"/>
    <w:rsid w:val="00EB4A5E"/>
    <w:rsid w:val="00EB5269"/>
    <w:rsid w:val="00EB5EF6"/>
    <w:rsid w:val="00EC0E28"/>
    <w:rsid w:val="00EC106F"/>
    <w:rsid w:val="00F00B48"/>
    <w:rsid w:val="00F15C2A"/>
    <w:rsid w:val="00F164FE"/>
    <w:rsid w:val="00F276EB"/>
    <w:rsid w:val="00F803EA"/>
    <w:rsid w:val="00F907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0DFF3"/>
  <w15:docId w15:val="{D203D6D5-5BDE-4683-A9E8-C9EF45A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8F5"/>
    <w:pPr>
      <w:spacing w:after="160" w:line="256" w:lineRule="auto"/>
    </w:pPr>
    <w:rPr>
      <w:rFonts w:eastAsiaTheme="minorEastAsia" w:cs="Times New Roman"/>
      <w:lang w:eastAsia="it-IT"/>
    </w:rPr>
  </w:style>
  <w:style w:type="paragraph" w:styleId="Titolo1">
    <w:name w:val="heading 1"/>
    <w:basedOn w:val="Normale"/>
    <w:next w:val="Normale"/>
    <w:link w:val="Titolo1Carattere"/>
    <w:uiPriority w:val="9"/>
    <w:qFormat/>
    <w:rsid w:val="00992C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58F5"/>
    <w:pPr>
      <w:tabs>
        <w:tab w:val="center" w:pos="4819"/>
        <w:tab w:val="right" w:pos="9638"/>
      </w:tabs>
    </w:pPr>
  </w:style>
  <w:style w:type="character" w:customStyle="1" w:styleId="IntestazioneCarattere">
    <w:name w:val="Intestazione Carattere"/>
    <w:basedOn w:val="Carpredefinitoparagrafo"/>
    <w:link w:val="Intestazione"/>
    <w:uiPriority w:val="99"/>
    <w:rsid w:val="006B58F5"/>
    <w:rPr>
      <w:rFonts w:eastAsiaTheme="minorEastAsia" w:cs="Times New Roman"/>
      <w:lang w:eastAsia="it-IT"/>
    </w:rPr>
  </w:style>
  <w:style w:type="paragraph" w:customStyle="1" w:styleId="Default">
    <w:name w:val="Default"/>
    <w:rsid w:val="006B58F5"/>
    <w:pPr>
      <w:autoSpaceDE w:val="0"/>
      <w:autoSpaceDN w:val="0"/>
      <w:adjustRightInd w:val="0"/>
      <w:spacing w:after="0" w:line="240" w:lineRule="auto"/>
    </w:pPr>
    <w:rPr>
      <w:rFonts w:ascii="Times New Roman" w:hAnsi="Times New Roman" w:cs="Times New Roman"/>
      <w:color w:val="000000"/>
      <w:sz w:val="24"/>
      <w:szCs w:val="24"/>
    </w:rPr>
  </w:style>
  <w:style w:type="paragraph" w:styleId="Pidipagina">
    <w:name w:val="footer"/>
    <w:basedOn w:val="Normale"/>
    <w:link w:val="PidipaginaCarattere"/>
    <w:uiPriority w:val="99"/>
    <w:unhideWhenUsed/>
    <w:rsid w:val="006B58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58F5"/>
    <w:rPr>
      <w:rFonts w:eastAsiaTheme="minorEastAsia" w:cs="Times New Roman"/>
      <w:lang w:eastAsia="it-IT"/>
    </w:rPr>
  </w:style>
  <w:style w:type="paragraph" w:styleId="Paragrafoelenco">
    <w:name w:val="List Paragraph"/>
    <w:basedOn w:val="Normale"/>
    <w:uiPriority w:val="34"/>
    <w:qFormat/>
    <w:rsid w:val="00595B02"/>
    <w:pPr>
      <w:ind w:left="720"/>
      <w:contextualSpacing/>
    </w:pPr>
  </w:style>
  <w:style w:type="paragraph" w:styleId="Testonotaapidipagina">
    <w:name w:val="footnote text"/>
    <w:basedOn w:val="Normale"/>
    <w:link w:val="TestonotaapidipaginaCarattere"/>
    <w:uiPriority w:val="99"/>
    <w:semiHidden/>
    <w:unhideWhenUsed/>
    <w:rsid w:val="005337E1"/>
    <w:pPr>
      <w:spacing w:after="0" w:line="240" w:lineRule="auto"/>
    </w:pPr>
    <w:rPr>
      <w:rFonts w:eastAsia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337E1"/>
    <w:rPr>
      <w:sz w:val="20"/>
      <w:szCs w:val="20"/>
    </w:rPr>
  </w:style>
  <w:style w:type="character" w:styleId="Rimandonotaapidipagina">
    <w:name w:val="footnote reference"/>
    <w:basedOn w:val="Carpredefinitoparagrafo"/>
    <w:uiPriority w:val="99"/>
    <w:semiHidden/>
    <w:unhideWhenUsed/>
    <w:rsid w:val="005337E1"/>
    <w:rPr>
      <w:vertAlign w:val="superscript"/>
    </w:rPr>
  </w:style>
  <w:style w:type="character" w:styleId="Collegamentoipertestuale">
    <w:name w:val="Hyperlink"/>
    <w:basedOn w:val="Carpredefinitoparagrafo"/>
    <w:uiPriority w:val="99"/>
    <w:unhideWhenUsed/>
    <w:rsid w:val="00EA0128"/>
    <w:rPr>
      <w:color w:val="0000FF" w:themeColor="hyperlink"/>
      <w:u w:val="single"/>
    </w:rPr>
  </w:style>
  <w:style w:type="character" w:styleId="Menzionenonrisolta">
    <w:name w:val="Unresolved Mention"/>
    <w:basedOn w:val="Carpredefinitoparagrafo"/>
    <w:uiPriority w:val="99"/>
    <w:semiHidden/>
    <w:unhideWhenUsed/>
    <w:rsid w:val="00EA0128"/>
    <w:rPr>
      <w:color w:val="605E5C"/>
      <w:shd w:val="clear" w:color="auto" w:fill="E1DFDD"/>
    </w:rPr>
  </w:style>
  <w:style w:type="paragraph" w:customStyle="1" w:styleId="atext">
    <w:name w:val="atext"/>
    <w:basedOn w:val="Normale"/>
    <w:rsid w:val="002F210C"/>
    <w:pPr>
      <w:spacing w:before="100" w:beforeAutospacing="1" w:after="100" w:afterAutospacing="1" w:line="240" w:lineRule="auto"/>
    </w:pPr>
    <w:rPr>
      <w:rFonts w:ascii="Times New Roman" w:eastAsia="Times New Roman" w:hAnsi="Times New Roman"/>
      <w:sz w:val="24"/>
      <w:szCs w:val="24"/>
    </w:rPr>
  </w:style>
  <w:style w:type="character" w:customStyle="1" w:styleId="Titolo1Carattere">
    <w:name w:val="Titolo 1 Carattere"/>
    <w:basedOn w:val="Carpredefinitoparagrafo"/>
    <w:link w:val="Titolo1"/>
    <w:uiPriority w:val="9"/>
    <w:rsid w:val="00992C62"/>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992C62"/>
    <w:pPr>
      <w:spacing w:line="259" w:lineRule="auto"/>
      <w:outlineLvl w:val="9"/>
    </w:pPr>
  </w:style>
  <w:style w:type="paragraph" w:styleId="Sommario1">
    <w:name w:val="toc 1"/>
    <w:basedOn w:val="Normale"/>
    <w:next w:val="Normale"/>
    <w:autoRedefine/>
    <w:uiPriority w:val="39"/>
    <w:unhideWhenUsed/>
    <w:rsid w:val="00367D7A"/>
    <w:pPr>
      <w:tabs>
        <w:tab w:val="left" w:pos="440"/>
        <w:tab w:val="right" w:leader="dot" w:pos="9628"/>
      </w:tabs>
      <w:spacing w:after="100"/>
    </w:pPr>
    <w:rPr>
      <w:rFonts w:eastAsia="Times New Roman" w:cstheme="minorHAnsi"/>
      <w:b/>
      <w:bCs/>
      <w:noProof/>
      <w:lang w:bidi="he-IL"/>
    </w:rPr>
  </w:style>
  <w:style w:type="paragraph" w:styleId="Sottotitolo">
    <w:name w:val="Subtitle"/>
    <w:basedOn w:val="Normale"/>
    <w:next w:val="Normale"/>
    <w:link w:val="SottotitoloCarattere"/>
    <w:uiPriority w:val="11"/>
    <w:qFormat/>
    <w:rsid w:val="00992C62"/>
    <w:pPr>
      <w:numPr>
        <w:ilvl w:val="1"/>
      </w:numPr>
    </w:pPr>
    <w:rPr>
      <w:rFonts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92C62"/>
    <w:rPr>
      <w:rFonts w:eastAsiaTheme="minorEastAsia"/>
      <w:color w:val="5A5A5A" w:themeColor="text1" w:themeTint="A5"/>
      <w:spacing w:val="15"/>
      <w:lang w:eastAsia="it-IT"/>
    </w:rPr>
  </w:style>
  <w:style w:type="paragraph" w:styleId="Sommario2">
    <w:name w:val="toc 2"/>
    <w:basedOn w:val="Normale"/>
    <w:next w:val="Normale"/>
    <w:autoRedefine/>
    <w:uiPriority w:val="39"/>
    <w:unhideWhenUsed/>
    <w:rsid w:val="00367D7A"/>
    <w:pPr>
      <w:spacing w:after="100" w:line="259" w:lineRule="auto"/>
      <w:ind w:left="220"/>
    </w:pPr>
  </w:style>
  <w:style w:type="paragraph" w:styleId="Sommario3">
    <w:name w:val="toc 3"/>
    <w:basedOn w:val="Normale"/>
    <w:next w:val="Normale"/>
    <w:autoRedefine/>
    <w:uiPriority w:val="39"/>
    <w:unhideWhenUsed/>
    <w:rsid w:val="00367D7A"/>
    <w:pPr>
      <w:spacing w:after="100" w:line="259"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3627">
      <w:bodyDiv w:val="1"/>
      <w:marLeft w:val="0"/>
      <w:marRight w:val="0"/>
      <w:marTop w:val="0"/>
      <w:marBottom w:val="0"/>
      <w:divBdr>
        <w:top w:val="none" w:sz="0" w:space="0" w:color="auto"/>
        <w:left w:val="none" w:sz="0" w:space="0" w:color="auto"/>
        <w:bottom w:val="none" w:sz="0" w:space="0" w:color="auto"/>
        <w:right w:val="none" w:sz="0" w:space="0" w:color="auto"/>
      </w:divBdr>
    </w:div>
    <w:div w:id="395203595">
      <w:bodyDiv w:val="1"/>
      <w:marLeft w:val="0"/>
      <w:marRight w:val="0"/>
      <w:marTop w:val="0"/>
      <w:marBottom w:val="0"/>
      <w:divBdr>
        <w:top w:val="none" w:sz="0" w:space="0" w:color="auto"/>
        <w:left w:val="none" w:sz="0" w:space="0" w:color="auto"/>
        <w:bottom w:val="none" w:sz="0" w:space="0" w:color="auto"/>
        <w:right w:val="none" w:sz="0" w:space="0" w:color="auto"/>
      </w:divBdr>
    </w:div>
    <w:div w:id="1191379290">
      <w:bodyDiv w:val="1"/>
      <w:marLeft w:val="0"/>
      <w:marRight w:val="0"/>
      <w:marTop w:val="0"/>
      <w:marBottom w:val="0"/>
      <w:divBdr>
        <w:top w:val="none" w:sz="0" w:space="0" w:color="auto"/>
        <w:left w:val="none" w:sz="0" w:space="0" w:color="auto"/>
        <w:bottom w:val="none" w:sz="0" w:space="0" w:color="auto"/>
        <w:right w:val="none" w:sz="0" w:space="0" w:color="auto"/>
      </w:divBdr>
      <w:divsChild>
        <w:div w:id="46606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472088">
      <w:bodyDiv w:val="1"/>
      <w:marLeft w:val="0"/>
      <w:marRight w:val="0"/>
      <w:marTop w:val="0"/>
      <w:marBottom w:val="0"/>
      <w:divBdr>
        <w:top w:val="none" w:sz="0" w:space="0" w:color="auto"/>
        <w:left w:val="none" w:sz="0" w:space="0" w:color="auto"/>
        <w:bottom w:val="none" w:sz="0" w:space="0" w:color="auto"/>
        <w:right w:val="none" w:sz="0" w:space="0" w:color="auto"/>
      </w:divBdr>
    </w:div>
    <w:div w:id="1607496543">
      <w:bodyDiv w:val="1"/>
      <w:marLeft w:val="0"/>
      <w:marRight w:val="0"/>
      <w:marTop w:val="0"/>
      <w:marBottom w:val="0"/>
      <w:divBdr>
        <w:top w:val="none" w:sz="0" w:space="0" w:color="auto"/>
        <w:left w:val="none" w:sz="0" w:space="0" w:color="auto"/>
        <w:bottom w:val="none" w:sz="0" w:space="0" w:color="auto"/>
        <w:right w:val="none" w:sz="0" w:space="0" w:color="auto"/>
      </w:divBdr>
    </w:div>
    <w:div w:id="1873299311">
      <w:bodyDiv w:val="1"/>
      <w:marLeft w:val="0"/>
      <w:marRight w:val="0"/>
      <w:marTop w:val="0"/>
      <w:marBottom w:val="0"/>
      <w:divBdr>
        <w:top w:val="none" w:sz="0" w:space="0" w:color="auto"/>
        <w:left w:val="none" w:sz="0" w:space="0" w:color="auto"/>
        <w:bottom w:val="none" w:sz="0" w:space="0" w:color="auto"/>
        <w:right w:val="none" w:sz="0" w:space="0" w:color="auto"/>
      </w:divBdr>
    </w:div>
    <w:div w:id="21401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pna-2022-delibera-n.7-del-17.01.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tat-uif.bancaditalia.it/" TargetMode="External"/><Relationship Id="rId5" Type="http://schemas.openxmlformats.org/officeDocument/2006/relationships/webSettings" Target="webSettings.xml"/><Relationship Id="rId10" Type="http://schemas.openxmlformats.org/officeDocument/2006/relationships/hyperlink" Target="https://www.anticorruzione.it/-/pna-2022-delibera-n.7-del-17.01.2023" TargetMode="External"/><Relationship Id="rId4" Type="http://schemas.openxmlformats.org/officeDocument/2006/relationships/settings" Target="settings.xml"/><Relationship Id="rId9" Type="http://schemas.openxmlformats.org/officeDocument/2006/relationships/hyperlink" Target="https://www.anticorruzione.it/-/determinazione-n.-1310-del-28/12/2016-rif.-1"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CC1B-6721-4E94-8C63-75E27EAC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5419</Words>
  <Characters>30891</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Clementina</cp:lastModifiedBy>
  <cp:revision>22</cp:revision>
  <cp:lastPrinted>2023-03-01T08:44:00Z</cp:lastPrinted>
  <dcterms:created xsi:type="dcterms:W3CDTF">2025-03-10T12:21:00Z</dcterms:created>
  <dcterms:modified xsi:type="dcterms:W3CDTF">2025-04-11T12:25:00Z</dcterms:modified>
</cp:coreProperties>
</file>